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F750C" w14:textId="026B30DA" w:rsidR="003B0B67" w:rsidRPr="00D241FA" w:rsidRDefault="003B0B67" w:rsidP="003B0B67">
      <w:pPr>
        <w:tabs>
          <w:tab w:val="center" w:pos="4536"/>
          <w:tab w:val="right" w:pos="8280"/>
          <w:tab w:val="right" w:pos="9639"/>
        </w:tabs>
        <w:spacing w:after="0"/>
        <w:ind w:right="2"/>
        <w:jc w:val="both"/>
        <w:rPr>
          <w:rFonts w:ascii="Arial" w:eastAsia="Batang" w:hAnsi="Arial" w:cs="Arial"/>
          <w:b/>
          <w:sz w:val="24"/>
          <w:szCs w:val="24"/>
          <w:lang w:val="de-DE"/>
        </w:rPr>
      </w:pPr>
      <w:bookmarkStart w:id="0" w:name="_Hlk105435648"/>
      <w:bookmarkEnd w:id="0"/>
      <w:r w:rsidRPr="00D241FA">
        <w:rPr>
          <w:rFonts w:ascii="Arial" w:hAnsi="Arial" w:cs="Arial"/>
          <w:b/>
          <w:sz w:val="24"/>
          <w:szCs w:val="24"/>
          <w:lang w:val="de-DE"/>
        </w:rPr>
        <w:t>3GPP TSG RAN WG1 #1</w:t>
      </w:r>
      <w:r>
        <w:rPr>
          <w:rFonts w:ascii="Arial" w:hAnsi="Arial" w:cs="Arial"/>
          <w:b/>
          <w:sz w:val="24"/>
          <w:szCs w:val="24"/>
          <w:lang w:val="de-DE"/>
        </w:rPr>
        <w:t>10</w:t>
      </w:r>
      <w:r w:rsidRPr="00D241FA">
        <w:rPr>
          <w:rFonts w:ascii="Arial" w:hAnsi="Arial" w:cs="Arial"/>
          <w:b/>
          <w:sz w:val="24"/>
          <w:szCs w:val="24"/>
          <w:lang w:val="de-DE"/>
        </w:rPr>
        <w:tab/>
      </w:r>
      <w:r w:rsidRPr="00D241FA">
        <w:rPr>
          <w:rFonts w:ascii="Arial" w:hAnsi="Arial" w:cs="Arial"/>
          <w:b/>
          <w:sz w:val="24"/>
          <w:szCs w:val="24"/>
          <w:lang w:val="de-DE"/>
        </w:rPr>
        <w:tab/>
      </w:r>
      <w:r w:rsidRPr="00D241FA">
        <w:rPr>
          <w:rFonts w:ascii="Arial" w:hAnsi="Arial" w:cs="Arial"/>
          <w:b/>
          <w:sz w:val="24"/>
          <w:szCs w:val="24"/>
          <w:lang w:val="de-DE"/>
        </w:rPr>
        <w:tab/>
      </w:r>
      <w:r>
        <w:rPr>
          <w:rFonts w:ascii="Arial" w:hAnsi="Arial" w:cs="Arial"/>
          <w:b/>
          <w:sz w:val="24"/>
          <w:szCs w:val="24"/>
          <w:lang w:val="de-DE"/>
        </w:rPr>
        <w:t xml:space="preserve">     </w:t>
      </w:r>
      <w:r w:rsidR="0054662D" w:rsidRPr="0054662D">
        <w:rPr>
          <w:rFonts w:ascii="Arial" w:hAnsi="Arial" w:cs="Arial"/>
          <w:b/>
          <w:sz w:val="24"/>
          <w:szCs w:val="24"/>
          <w:lang w:val="de-DE"/>
        </w:rPr>
        <w:t>R1-2206582</w:t>
      </w:r>
    </w:p>
    <w:p w14:paraId="06AA1C6A" w14:textId="77777777" w:rsidR="003B0B67" w:rsidRPr="00D241FA" w:rsidRDefault="003B0B67" w:rsidP="003B0B67">
      <w:pPr>
        <w:tabs>
          <w:tab w:val="center" w:pos="4536"/>
          <w:tab w:val="right" w:pos="9072"/>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Pr="00D241FA">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D241FA">
        <w:rPr>
          <w:rFonts w:ascii="Arial" w:eastAsia="MS Mincho" w:hAnsi="Arial" w:cs="Arial"/>
          <w:b/>
          <w:sz w:val="24"/>
          <w:szCs w:val="24"/>
          <w:lang w:eastAsia="ja-JP"/>
        </w:rPr>
        <w:t xml:space="preserve"> </w:t>
      </w:r>
      <w:r>
        <w:rPr>
          <w:rFonts w:ascii="Arial" w:eastAsia="MS Mincho" w:hAnsi="Arial" w:cs="Arial"/>
          <w:b/>
          <w:sz w:val="24"/>
          <w:szCs w:val="24"/>
          <w:lang w:eastAsia="ja-JP"/>
        </w:rPr>
        <w:t>22</w:t>
      </w:r>
      <w:r>
        <w:rPr>
          <w:rFonts w:ascii="Arial" w:eastAsia="MS Mincho" w:hAnsi="Arial" w:cs="Arial"/>
          <w:b/>
          <w:sz w:val="24"/>
          <w:szCs w:val="24"/>
          <w:vertAlign w:val="superscript"/>
          <w:lang w:eastAsia="ja-JP"/>
        </w:rPr>
        <w:t>nd</w:t>
      </w:r>
      <w:r>
        <w:rPr>
          <w:rFonts w:ascii="Arial" w:eastAsia="MS Mincho" w:hAnsi="Arial" w:cs="Arial"/>
          <w:b/>
          <w:sz w:val="24"/>
          <w:szCs w:val="24"/>
          <w:lang w:eastAsia="ja-JP"/>
        </w:rPr>
        <w:t xml:space="preserve"> </w:t>
      </w:r>
      <w:r w:rsidRPr="00D241FA">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D241FA">
        <w:rPr>
          <w:rFonts w:ascii="Arial" w:eastAsia="MS Mincho" w:hAnsi="Arial" w:cs="Arial"/>
          <w:b/>
          <w:sz w:val="24"/>
          <w:szCs w:val="24"/>
          <w:lang w:eastAsia="ja-JP"/>
        </w:rPr>
        <w:t xml:space="preserve"> 2</w:t>
      </w:r>
      <w:r>
        <w:rPr>
          <w:rFonts w:ascii="Arial" w:eastAsia="MS Mincho" w:hAnsi="Arial" w:cs="Arial"/>
          <w:b/>
          <w:sz w:val="24"/>
          <w:szCs w:val="24"/>
          <w:lang w:eastAsia="ja-JP"/>
        </w:rPr>
        <w:t>6</w:t>
      </w:r>
      <w:r w:rsidRPr="00D241FA">
        <w:rPr>
          <w:rFonts w:ascii="Arial" w:eastAsia="MS Mincho" w:hAnsi="Arial" w:cs="Arial"/>
          <w:b/>
          <w:sz w:val="24"/>
          <w:szCs w:val="24"/>
          <w:vertAlign w:val="superscript"/>
          <w:lang w:eastAsia="ja-JP"/>
        </w:rPr>
        <w:t>th</w:t>
      </w:r>
      <w:r w:rsidRPr="00D241FA">
        <w:rPr>
          <w:rFonts w:ascii="Arial" w:eastAsia="MS Mincho" w:hAnsi="Arial" w:cs="Arial"/>
          <w:b/>
          <w:sz w:val="24"/>
          <w:szCs w:val="24"/>
          <w:lang w:eastAsia="ja-JP"/>
        </w:rPr>
        <w:t>, 2022</w:t>
      </w:r>
    </w:p>
    <w:p w14:paraId="4710B3D2" w14:textId="77777777" w:rsidR="003B0B67" w:rsidRPr="00E52D48" w:rsidRDefault="003B0B67" w:rsidP="003B0B67">
      <w:pPr>
        <w:spacing w:after="0"/>
        <w:ind w:left="1988" w:hanging="1988"/>
        <w:jc w:val="both"/>
        <w:rPr>
          <w:rFonts w:ascii="Arial" w:hAnsi="Arial" w:cs="Arial"/>
          <w:b/>
          <w:sz w:val="28"/>
          <w:szCs w:val="28"/>
        </w:rPr>
      </w:pPr>
    </w:p>
    <w:p w14:paraId="66CF6AA9" w14:textId="77777777" w:rsidR="003B0B67" w:rsidRPr="00454CF7" w:rsidRDefault="003B0B67" w:rsidP="003B0B67">
      <w:pPr>
        <w:spacing w:after="0"/>
        <w:ind w:left="1988" w:hanging="1988"/>
        <w:jc w:val="both"/>
        <w:rPr>
          <w:rFonts w:ascii="Arial" w:hAnsi="Arial" w:cs="Arial"/>
          <w:b/>
          <w:sz w:val="24"/>
          <w:szCs w:val="24"/>
        </w:rPr>
      </w:pPr>
      <w:r w:rsidRPr="00454CF7">
        <w:rPr>
          <w:rFonts w:ascii="Arial" w:hAnsi="Arial" w:cs="Arial"/>
          <w:b/>
          <w:sz w:val="24"/>
          <w:szCs w:val="24"/>
        </w:rPr>
        <w:t>Source:</w:t>
      </w:r>
      <w:r w:rsidRPr="00454CF7">
        <w:rPr>
          <w:rFonts w:ascii="Arial" w:hAnsi="Arial" w:cs="Arial"/>
          <w:b/>
          <w:sz w:val="24"/>
          <w:szCs w:val="24"/>
        </w:rPr>
        <w:tab/>
        <w:t>Intel Corporation</w:t>
      </w:r>
    </w:p>
    <w:p w14:paraId="61578C2B" w14:textId="1E1008F6" w:rsidR="00A71309" w:rsidRPr="00C70259" w:rsidRDefault="00A71309" w:rsidP="00A71309">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4D32CD">
        <w:rPr>
          <w:rFonts w:ascii="Arial" w:hAnsi="Arial" w:cs="Arial"/>
          <w:b/>
          <w:sz w:val="24"/>
          <w:szCs w:val="24"/>
        </w:rPr>
        <w:t xml:space="preserve">Evaluation </w:t>
      </w:r>
      <w:r w:rsidR="00793EE0">
        <w:rPr>
          <w:rFonts w:ascii="Arial" w:hAnsi="Arial" w:cs="Arial"/>
          <w:b/>
          <w:sz w:val="24"/>
          <w:szCs w:val="24"/>
        </w:rPr>
        <w:t>of</w:t>
      </w:r>
      <w:r w:rsidR="00FB69CD" w:rsidRPr="004E6F63">
        <w:rPr>
          <w:rFonts w:ascii="Arial" w:hAnsi="Arial" w:cs="Arial"/>
          <w:b/>
          <w:sz w:val="24"/>
          <w:szCs w:val="24"/>
        </w:rPr>
        <w:t xml:space="preserve"> </w:t>
      </w:r>
      <w:r w:rsidR="004D32CD">
        <w:rPr>
          <w:rFonts w:ascii="Arial" w:hAnsi="Arial" w:cs="Arial"/>
          <w:b/>
          <w:sz w:val="24"/>
          <w:szCs w:val="24"/>
        </w:rPr>
        <w:t>NR Duplex Evolution</w:t>
      </w:r>
    </w:p>
    <w:p w14:paraId="76A93219" w14:textId="2A8BDE40" w:rsidR="00A71309" w:rsidRPr="005C463C" w:rsidRDefault="00A71309" w:rsidP="00A71309">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Pr>
          <w:rFonts w:ascii="Arial" w:hAnsi="Arial" w:cs="Arial"/>
          <w:b/>
          <w:sz w:val="24"/>
          <w:szCs w:val="24"/>
        </w:rPr>
        <w:t>9.</w:t>
      </w:r>
      <w:r w:rsidR="00FB69CD">
        <w:rPr>
          <w:rFonts w:ascii="Arial" w:hAnsi="Arial" w:cs="Arial"/>
          <w:b/>
          <w:sz w:val="24"/>
          <w:szCs w:val="24"/>
        </w:rPr>
        <w:t>3</w:t>
      </w:r>
      <w:r>
        <w:rPr>
          <w:rFonts w:ascii="Arial" w:hAnsi="Arial" w:cs="Arial"/>
          <w:b/>
          <w:sz w:val="24"/>
          <w:szCs w:val="24"/>
        </w:rPr>
        <w:t>.</w:t>
      </w:r>
      <w:r w:rsidR="0018338D">
        <w:rPr>
          <w:rFonts w:ascii="Arial" w:hAnsi="Arial" w:cs="Arial"/>
          <w:b/>
          <w:sz w:val="24"/>
          <w:szCs w:val="24"/>
        </w:rPr>
        <w:t>1</w:t>
      </w:r>
    </w:p>
    <w:p w14:paraId="53F3D92D" w14:textId="77777777" w:rsidR="00A71309" w:rsidRDefault="00A71309" w:rsidP="00A71309">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4CDF62FF" w14:textId="4C9AA068" w:rsidR="00A71309" w:rsidRPr="00443753" w:rsidRDefault="005E22CE" w:rsidP="00172E81">
      <w:pPr>
        <w:pStyle w:val="Heading1"/>
        <w:ind w:left="0" w:firstLine="0"/>
        <w:textAlignment w:val="auto"/>
        <w:rPr>
          <w:lang w:val="en-US"/>
        </w:rPr>
      </w:pPr>
      <w:bookmarkStart w:id="1" w:name="_Ref506539118"/>
      <w:r>
        <w:rPr>
          <w:lang w:val="en-US"/>
        </w:rPr>
        <w:t xml:space="preserve">1 </w:t>
      </w:r>
      <w:r w:rsidR="00A71309" w:rsidRPr="00443753">
        <w:rPr>
          <w:lang w:val="en-US"/>
        </w:rPr>
        <w:t>Introduction</w:t>
      </w:r>
      <w:bookmarkEnd w:id="1"/>
    </w:p>
    <w:p w14:paraId="267E5899" w14:textId="6733F440" w:rsidR="00CC6361" w:rsidRPr="0079644E" w:rsidRDefault="000E63FC" w:rsidP="00EB1A1B">
      <w:pPr>
        <w:pStyle w:val="ListParagraph"/>
        <w:spacing w:line="276" w:lineRule="auto"/>
        <w:ind w:left="0"/>
        <w:jc w:val="both"/>
        <w:rPr>
          <w:rFonts w:ascii="Times New Roman" w:eastAsia="SimSun" w:hAnsi="Times New Roman"/>
          <w:lang w:eastAsia="zh-CN"/>
        </w:rPr>
      </w:pPr>
      <w:r w:rsidRPr="0079644E">
        <w:rPr>
          <w:rFonts w:ascii="Times New Roman" w:eastAsia="SimSun" w:hAnsi="Times New Roman"/>
          <w:lang w:eastAsia="zh-CN"/>
        </w:rPr>
        <w:t>In 3GPP TSG RAN Meeting #</w:t>
      </w:r>
      <w:r w:rsidR="000F6D7D" w:rsidRPr="0079644E">
        <w:rPr>
          <w:rFonts w:ascii="Times New Roman" w:eastAsia="SimSun" w:hAnsi="Times New Roman"/>
          <w:lang w:eastAsia="zh-CN"/>
        </w:rPr>
        <w:t>94</w:t>
      </w:r>
      <w:r w:rsidRPr="0079644E">
        <w:rPr>
          <w:rFonts w:ascii="Times New Roman" w:eastAsia="SimSun" w:hAnsi="Times New Roman"/>
          <w:lang w:eastAsia="zh-CN"/>
        </w:rPr>
        <w:t xml:space="preserve"> [1], a new </w:t>
      </w:r>
      <w:r w:rsidR="000F6D7D" w:rsidRPr="0079644E">
        <w:rPr>
          <w:rFonts w:ascii="Times New Roman" w:eastAsia="SimSun" w:hAnsi="Times New Roman"/>
          <w:lang w:eastAsia="zh-CN"/>
        </w:rPr>
        <w:t>S</w:t>
      </w:r>
      <w:r w:rsidRPr="0079644E">
        <w:rPr>
          <w:rFonts w:ascii="Times New Roman" w:eastAsia="SimSun" w:hAnsi="Times New Roman"/>
          <w:lang w:eastAsia="zh-CN"/>
        </w:rPr>
        <w:t xml:space="preserve">ID related to </w:t>
      </w:r>
      <w:r w:rsidR="00730DBB" w:rsidRPr="0079644E">
        <w:rPr>
          <w:rFonts w:ascii="Times New Roman" w:eastAsia="SimSun" w:hAnsi="Times New Roman"/>
          <w:lang w:eastAsia="zh-CN"/>
        </w:rPr>
        <w:t>evolution of NR duplex operation</w:t>
      </w:r>
      <w:r w:rsidR="0030543D">
        <w:rPr>
          <w:rFonts w:ascii="Times New Roman" w:eastAsia="SimSun" w:hAnsi="Times New Roman"/>
          <w:lang w:eastAsia="zh-CN"/>
        </w:rPr>
        <w:t xml:space="preserve"> was approved</w:t>
      </w:r>
      <w:r w:rsidR="00730DBB" w:rsidRPr="0079644E">
        <w:rPr>
          <w:rFonts w:ascii="Times New Roman" w:eastAsia="SimSun" w:hAnsi="Times New Roman"/>
          <w:lang w:eastAsia="zh-CN"/>
        </w:rPr>
        <w:t xml:space="preserve">. </w:t>
      </w:r>
      <w:r w:rsidRPr="0079644E">
        <w:rPr>
          <w:rFonts w:ascii="Times New Roman" w:eastAsia="SimSun" w:hAnsi="Times New Roman"/>
          <w:lang w:eastAsia="zh-CN"/>
        </w:rPr>
        <w:t xml:space="preserve">As part of the objectives of this </w:t>
      </w:r>
      <w:r w:rsidR="00730DBB" w:rsidRPr="0079644E">
        <w:rPr>
          <w:rFonts w:ascii="Times New Roman" w:eastAsia="SimSun" w:hAnsi="Times New Roman"/>
          <w:lang w:eastAsia="zh-CN"/>
        </w:rPr>
        <w:t>study</w:t>
      </w:r>
      <w:r w:rsidRPr="0079644E">
        <w:rPr>
          <w:rFonts w:ascii="Times New Roman" w:eastAsia="SimSun" w:hAnsi="Times New Roman"/>
          <w:lang w:eastAsia="zh-CN"/>
        </w:rPr>
        <w:t xml:space="preserve"> item (</w:t>
      </w:r>
      <w:r w:rsidR="0030543D">
        <w:rPr>
          <w:rFonts w:ascii="Times New Roman" w:eastAsia="SimSun" w:hAnsi="Times New Roman"/>
          <w:lang w:eastAsia="zh-CN"/>
        </w:rPr>
        <w:t>S</w:t>
      </w:r>
      <w:r w:rsidRPr="0079644E">
        <w:rPr>
          <w:rFonts w:ascii="Times New Roman" w:eastAsia="SimSun" w:hAnsi="Times New Roman"/>
          <w:lang w:eastAsia="zh-CN"/>
        </w:rPr>
        <w:t xml:space="preserve">I), </w:t>
      </w:r>
      <w:r w:rsidR="00CC6361" w:rsidRPr="0079644E">
        <w:rPr>
          <w:rFonts w:ascii="Times New Roman" w:eastAsia="SimSun" w:hAnsi="Times New Roman"/>
          <w:lang w:eastAsia="zh-CN"/>
        </w:rPr>
        <w:t>the following objectives have been identified:</w:t>
      </w:r>
    </w:p>
    <w:tbl>
      <w:tblPr>
        <w:tblStyle w:val="TableGrid"/>
        <w:tblW w:w="0" w:type="auto"/>
        <w:tblLook w:val="04A0" w:firstRow="1" w:lastRow="0" w:firstColumn="1" w:lastColumn="0" w:noHBand="0" w:noVBand="1"/>
      </w:tblPr>
      <w:tblGrid>
        <w:gridCol w:w="9962"/>
      </w:tblGrid>
      <w:tr w:rsidR="00A71309" w:rsidRPr="0079644E" w14:paraId="3CA8FF6D" w14:textId="77777777" w:rsidTr="008D7E8D">
        <w:trPr>
          <w:trHeight w:val="6537"/>
        </w:trPr>
        <w:tc>
          <w:tcPr>
            <w:tcW w:w="9962" w:type="dxa"/>
          </w:tcPr>
          <w:p w14:paraId="7645766E" w14:textId="478936AE" w:rsidR="00A71309" w:rsidRPr="00DC67CF" w:rsidRDefault="00A71309" w:rsidP="00EB1A1B">
            <w:pPr>
              <w:spacing w:after="0"/>
              <w:ind w:right="-99"/>
              <w:rPr>
                <w:bCs/>
                <w:i/>
                <w:iCs/>
                <w:sz w:val="22"/>
                <w:szCs w:val="22"/>
                <w:lang w:eastAsia="ko-KR"/>
              </w:rPr>
            </w:pPr>
            <w:r w:rsidRPr="00DC67CF">
              <w:rPr>
                <w:bCs/>
                <w:i/>
                <w:iCs/>
                <w:sz w:val="22"/>
                <w:szCs w:val="22"/>
                <w:lang w:eastAsia="ko-KR"/>
              </w:rPr>
              <w:t>In this study, the followings are assumed:</w:t>
            </w:r>
          </w:p>
          <w:p w14:paraId="61DD41F6" w14:textId="77777777" w:rsidR="00A71309" w:rsidRPr="00DC67CF" w:rsidRDefault="00A71309" w:rsidP="00B61AAD">
            <w:pPr>
              <w:numPr>
                <w:ilvl w:val="0"/>
                <w:numId w:val="6"/>
              </w:numPr>
              <w:spacing w:after="0"/>
              <w:rPr>
                <w:bCs/>
                <w:i/>
                <w:iCs/>
                <w:sz w:val="22"/>
                <w:szCs w:val="22"/>
                <w:lang w:eastAsia="ko-KR"/>
              </w:rPr>
            </w:pPr>
            <w:r w:rsidRPr="00DC67CF">
              <w:rPr>
                <w:rFonts w:eastAsia="Malgun Gothic"/>
                <w:bCs/>
                <w:i/>
                <w:iCs/>
                <w:sz w:val="22"/>
                <w:szCs w:val="22"/>
                <w:lang w:eastAsia="ko-KR"/>
              </w:rPr>
              <w:t xml:space="preserve">Duplex enhancement at the </w:t>
            </w:r>
            <w:proofErr w:type="spellStart"/>
            <w:r w:rsidRPr="00DC67CF">
              <w:rPr>
                <w:rFonts w:eastAsia="Malgun Gothic"/>
                <w:bCs/>
                <w:i/>
                <w:iCs/>
                <w:sz w:val="22"/>
                <w:szCs w:val="22"/>
                <w:lang w:eastAsia="ko-KR"/>
              </w:rPr>
              <w:t>gNB</w:t>
            </w:r>
            <w:proofErr w:type="spellEnd"/>
            <w:r w:rsidRPr="00DC67CF">
              <w:rPr>
                <w:rFonts w:eastAsia="Malgun Gothic"/>
                <w:bCs/>
                <w:i/>
                <w:iCs/>
                <w:sz w:val="22"/>
                <w:szCs w:val="22"/>
                <w:lang w:eastAsia="ko-KR"/>
              </w:rPr>
              <w:t xml:space="preserve"> side</w:t>
            </w:r>
          </w:p>
          <w:p w14:paraId="003858B5" w14:textId="77777777" w:rsidR="00A71309" w:rsidRPr="00DC67CF" w:rsidRDefault="00A71309" w:rsidP="00B61AAD">
            <w:pPr>
              <w:numPr>
                <w:ilvl w:val="0"/>
                <w:numId w:val="6"/>
              </w:numPr>
              <w:spacing w:after="0"/>
              <w:rPr>
                <w:bCs/>
                <w:i/>
                <w:iCs/>
                <w:sz w:val="22"/>
                <w:szCs w:val="22"/>
                <w:lang w:eastAsia="ko-KR"/>
              </w:rPr>
            </w:pPr>
            <w:r w:rsidRPr="00DC67CF">
              <w:rPr>
                <w:rFonts w:eastAsia="Malgun Gothic"/>
                <w:bCs/>
                <w:i/>
                <w:iCs/>
                <w:sz w:val="22"/>
                <w:szCs w:val="22"/>
                <w:lang w:eastAsia="ko-KR"/>
              </w:rPr>
              <w:t>Half duplex operation at the UE side</w:t>
            </w:r>
          </w:p>
          <w:p w14:paraId="0CAFBF2B" w14:textId="77777777" w:rsidR="00A71309" w:rsidRPr="00DC67CF" w:rsidRDefault="00A71309" w:rsidP="00B61AAD">
            <w:pPr>
              <w:numPr>
                <w:ilvl w:val="0"/>
                <w:numId w:val="6"/>
              </w:numPr>
              <w:spacing w:after="0"/>
              <w:rPr>
                <w:bCs/>
                <w:i/>
                <w:iCs/>
                <w:sz w:val="22"/>
                <w:szCs w:val="22"/>
                <w:lang w:eastAsia="ko-KR"/>
              </w:rPr>
            </w:pPr>
            <w:r w:rsidRPr="00DC67CF">
              <w:rPr>
                <w:rFonts w:eastAsia="Malgun Gothic"/>
                <w:bCs/>
                <w:i/>
                <w:iCs/>
                <w:sz w:val="22"/>
                <w:szCs w:val="22"/>
                <w:lang w:eastAsia="ko-KR"/>
              </w:rPr>
              <w:t>No restriction on frequency ranges</w:t>
            </w:r>
          </w:p>
          <w:p w14:paraId="4D459CEE" w14:textId="77777777" w:rsidR="00A71309" w:rsidRPr="00DC67CF" w:rsidRDefault="00A71309" w:rsidP="00870C4D">
            <w:pPr>
              <w:ind w:right="-99"/>
              <w:rPr>
                <w:bCs/>
                <w:i/>
                <w:iCs/>
                <w:sz w:val="22"/>
                <w:szCs w:val="22"/>
                <w:lang w:eastAsia="ko-KR"/>
              </w:rPr>
            </w:pPr>
            <w:r w:rsidRPr="00DC67CF">
              <w:rPr>
                <w:bCs/>
                <w:i/>
                <w:iCs/>
                <w:sz w:val="22"/>
                <w:szCs w:val="22"/>
                <w:lang w:eastAsia="ko-KR"/>
              </w:rPr>
              <w:t>The detailed objectives are as follows:</w:t>
            </w:r>
          </w:p>
          <w:p w14:paraId="02A2232F" w14:textId="77777777" w:rsidR="00A71309" w:rsidRPr="00DC67CF" w:rsidRDefault="00A71309" w:rsidP="00B61AAD">
            <w:pPr>
              <w:numPr>
                <w:ilvl w:val="0"/>
                <w:numId w:val="6"/>
              </w:numPr>
              <w:spacing w:after="0"/>
              <w:rPr>
                <w:i/>
                <w:iCs/>
                <w:sz w:val="22"/>
                <w:szCs w:val="22"/>
              </w:rPr>
            </w:pPr>
            <w:r w:rsidRPr="00DC67CF">
              <w:rPr>
                <w:i/>
                <w:iCs/>
                <w:sz w:val="22"/>
                <w:szCs w:val="22"/>
              </w:rPr>
              <w:t>Identify applicable and relevant deployment scenarios (RAN1).</w:t>
            </w:r>
          </w:p>
          <w:p w14:paraId="11162AFD" w14:textId="77777777" w:rsidR="00DC67CF" w:rsidRPr="00DC67CF" w:rsidRDefault="00A71309" w:rsidP="00B61AAD">
            <w:pPr>
              <w:numPr>
                <w:ilvl w:val="0"/>
                <w:numId w:val="6"/>
              </w:numPr>
              <w:spacing w:after="0"/>
              <w:rPr>
                <w:i/>
                <w:iCs/>
                <w:sz w:val="22"/>
                <w:szCs w:val="22"/>
              </w:rPr>
            </w:pPr>
            <w:r w:rsidRPr="00DC67CF">
              <w:rPr>
                <w:i/>
                <w:iCs/>
                <w:sz w:val="22"/>
                <w:szCs w:val="22"/>
              </w:rPr>
              <w:t>Develop evaluation methodology for duplex enhancement (RAN1).</w:t>
            </w:r>
          </w:p>
          <w:p w14:paraId="3F5C0E48" w14:textId="23EE894E" w:rsidR="00A71309" w:rsidRPr="00DC67CF" w:rsidRDefault="00A71309" w:rsidP="00B61AAD">
            <w:pPr>
              <w:numPr>
                <w:ilvl w:val="0"/>
                <w:numId w:val="6"/>
              </w:numPr>
              <w:spacing w:after="0"/>
              <w:rPr>
                <w:i/>
                <w:iCs/>
                <w:sz w:val="22"/>
                <w:szCs w:val="22"/>
              </w:rPr>
            </w:pPr>
            <w:r w:rsidRPr="00DC67CF">
              <w:rPr>
                <w:rFonts w:eastAsia="Malgun Gothic"/>
                <w:i/>
                <w:iCs/>
                <w:sz w:val="22"/>
                <w:szCs w:val="22"/>
                <w:lang w:eastAsia="ko-KR"/>
              </w:rPr>
              <w:t xml:space="preserve">Study the subband non-overlapping full duplex and </w:t>
            </w:r>
            <w:bookmarkStart w:id="2" w:name="_Hlk89796625"/>
            <w:r w:rsidRPr="00DC67CF">
              <w:rPr>
                <w:rFonts w:eastAsia="Malgun Gothic"/>
                <w:i/>
                <w:iCs/>
                <w:sz w:val="22"/>
                <w:szCs w:val="22"/>
                <w:lang w:eastAsia="ko-KR"/>
              </w:rPr>
              <w:t xml:space="preserve">potential enhancements on </w:t>
            </w:r>
            <w:r w:rsidRPr="00DC67CF">
              <w:rPr>
                <w:rFonts w:eastAsia="Malgun Gothic"/>
                <w:bCs/>
                <w:i/>
                <w:iCs/>
                <w:sz w:val="22"/>
                <w:szCs w:val="22"/>
                <w:lang w:eastAsia="ko-KR"/>
              </w:rPr>
              <w:t>dynamic/flexible TDD</w:t>
            </w:r>
            <w:bookmarkEnd w:id="2"/>
            <w:r w:rsidRPr="00DC67CF">
              <w:rPr>
                <w:rFonts w:eastAsia="Malgun Gothic"/>
                <w:bCs/>
                <w:i/>
                <w:iCs/>
                <w:sz w:val="22"/>
                <w:szCs w:val="22"/>
                <w:lang w:eastAsia="ko-KR"/>
              </w:rPr>
              <w:t xml:space="preserve"> (RAN1, RAN4).</w:t>
            </w:r>
          </w:p>
          <w:p w14:paraId="499CA6E3" w14:textId="77777777" w:rsidR="00A71309" w:rsidRPr="00DC67CF" w:rsidRDefault="00A71309" w:rsidP="00DC67CF">
            <w:pPr>
              <w:pStyle w:val="ListParagraph"/>
              <w:numPr>
                <w:ilvl w:val="0"/>
                <w:numId w:val="5"/>
              </w:numPr>
              <w:overflowPunct w:val="0"/>
              <w:autoSpaceDE w:val="0"/>
              <w:autoSpaceDN w:val="0"/>
              <w:adjustRightInd w:val="0"/>
              <w:ind w:left="1080"/>
              <w:contextualSpacing/>
              <w:textAlignment w:val="baseline"/>
              <w:rPr>
                <w:rFonts w:ascii="Times New Roman" w:eastAsia="Malgun Gothic" w:hAnsi="Times New Roman"/>
                <w:bCs/>
                <w:i/>
                <w:iCs/>
                <w:lang w:eastAsia="ko-KR"/>
              </w:rPr>
            </w:pPr>
            <w:r w:rsidRPr="00DC67CF">
              <w:rPr>
                <w:rFonts w:ascii="Times New Roman" w:eastAsia="Malgun Gothic" w:hAnsi="Times New Roman"/>
                <w:bCs/>
                <w:i/>
                <w:iCs/>
                <w:lang w:eastAsia="ko-KR"/>
              </w:rPr>
              <w:t>Identify possible schemes and evaluate their feasibility and performances (RAN1).</w:t>
            </w:r>
          </w:p>
          <w:p w14:paraId="19BB3E4A" w14:textId="77777777" w:rsidR="00A71309" w:rsidRPr="00DC67CF" w:rsidRDefault="00A71309" w:rsidP="00DC67CF">
            <w:pPr>
              <w:pStyle w:val="ListParagraph"/>
              <w:numPr>
                <w:ilvl w:val="0"/>
                <w:numId w:val="5"/>
              </w:numPr>
              <w:overflowPunct w:val="0"/>
              <w:autoSpaceDE w:val="0"/>
              <w:autoSpaceDN w:val="0"/>
              <w:adjustRightInd w:val="0"/>
              <w:ind w:left="1080"/>
              <w:contextualSpacing/>
              <w:textAlignment w:val="baseline"/>
              <w:rPr>
                <w:rFonts w:ascii="Times New Roman" w:eastAsia="Malgun Gothic" w:hAnsi="Times New Roman"/>
                <w:bCs/>
                <w:i/>
                <w:iCs/>
                <w:lang w:eastAsia="ko-KR"/>
              </w:rPr>
            </w:pPr>
            <w:r w:rsidRPr="00DC67CF">
              <w:rPr>
                <w:rFonts w:ascii="Times New Roman" w:eastAsia="Malgun Gothic" w:hAnsi="Times New Roman"/>
                <w:bCs/>
                <w:i/>
                <w:iCs/>
                <w:lang w:eastAsia="ko-KR"/>
              </w:rPr>
              <w:t>Study inter-</w:t>
            </w:r>
            <w:proofErr w:type="spellStart"/>
            <w:r w:rsidRPr="00DC67CF">
              <w:rPr>
                <w:rFonts w:ascii="Times New Roman" w:eastAsia="Malgun Gothic" w:hAnsi="Times New Roman"/>
                <w:bCs/>
                <w:i/>
                <w:iCs/>
                <w:lang w:eastAsia="ko-KR"/>
              </w:rPr>
              <w:t>gNB</w:t>
            </w:r>
            <w:proofErr w:type="spellEnd"/>
            <w:r w:rsidRPr="00DC67CF">
              <w:rPr>
                <w:rFonts w:ascii="Times New Roman" w:eastAsia="Malgun Gothic" w:hAnsi="Times New Roman"/>
                <w:bCs/>
                <w:i/>
                <w:iCs/>
                <w:lang w:eastAsia="ko-KR"/>
              </w:rPr>
              <w:t xml:space="preserve"> and inter-UE CLI handling and identify solutions to manage them (RAN1). </w:t>
            </w:r>
          </w:p>
          <w:p w14:paraId="3F515EF8" w14:textId="77777777" w:rsidR="00A71309" w:rsidRPr="00DC67CF" w:rsidRDefault="00A71309" w:rsidP="00DC67CF">
            <w:pPr>
              <w:pStyle w:val="ListParagraph"/>
              <w:numPr>
                <w:ilvl w:val="1"/>
                <w:numId w:val="5"/>
              </w:numPr>
              <w:overflowPunct w:val="0"/>
              <w:autoSpaceDE w:val="0"/>
              <w:autoSpaceDN w:val="0"/>
              <w:adjustRightInd w:val="0"/>
              <w:ind w:left="1800"/>
              <w:contextualSpacing/>
              <w:textAlignment w:val="baseline"/>
              <w:rPr>
                <w:rFonts w:ascii="Times New Roman" w:eastAsia="Malgun Gothic" w:hAnsi="Times New Roman"/>
                <w:bCs/>
                <w:i/>
                <w:iCs/>
                <w:lang w:eastAsia="ko-KR"/>
              </w:rPr>
            </w:pPr>
            <w:r w:rsidRPr="00DC67CF">
              <w:rPr>
                <w:rFonts w:ascii="Times New Roman" w:eastAsia="Malgun Gothic" w:hAnsi="Times New Roman"/>
                <w:bCs/>
                <w:i/>
                <w:iCs/>
                <w:lang w:eastAsia="ko-KR"/>
              </w:rPr>
              <w:t xml:space="preserve">Consider intra-subband CLI and inter-subband CLI in case of the </w:t>
            </w:r>
            <w:r w:rsidRPr="00DC67CF">
              <w:rPr>
                <w:rFonts w:ascii="Times New Roman" w:eastAsia="Malgun Gothic" w:hAnsi="Times New Roman"/>
                <w:i/>
                <w:iCs/>
                <w:lang w:eastAsia="ko-KR"/>
              </w:rPr>
              <w:t>subband non-overlapping full duplex</w:t>
            </w:r>
            <w:r w:rsidRPr="00DC67CF">
              <w:rPr>
                <w:rFonts w:ascii="Times New Roman" w:eastAsia="Malgun Gothic" w:hAnsi="Times New Roman"/>
                <w:bCs/>
                <w:i/>
                <w:iCs/>
                <w:lang w:eastAsia="ko-KR"/>
              </w:rPr>
              <w:t>.</w:t>
            </w:r>
          </w:p>
          <w:p w14:paraId="2FB531E0" w14:textId="77777777" w:rsidR="00A71309" w:rsidRPr="00DC67CF" w:rsidRDefault="00A71309" w:rsidP="00DC67CF">
            <w:pPr>
              <w:pStyle w:val="ListParagraph"/>
              <w:numPr>
                <w:ilvl w:val="0"/>
                <w:numId w:val="5"/>
              </w:numPr>
              <w:overflowPunct w:val="0"/>
              <w:autoSpaceDE w:val="0"/>
              <w:autoSpaceDN w:val="0"/>
              <w:adjustRightInd w:val="0"/>
              <w:ind w:left="1080"/>
              <w:contextualSpacing/>
              <w:textAlignment w:val="baseline"/>
              <w:rPr>
                <w:rFonts w:ascii="Times New Roman" w:eastAsia="Malgun Gothic" w:hAnsi="Times New Roman"/>
                <w:bCs/>
                <w:i/>
                <w:iCs/>
                <w:lang w:eastAsia="ko-KR"/>
              </w:rPr>
            </w:pPr>
            <w:r w:rsidRPr="00DC67CF">
              <w:rPr>
                <w:rFonts w:ascii="Times New Roman" w:eastAsia="Malgun Gothic" w:hAnsi="Times New Roman"/>
                <w:bCs/>
                <w:i/>
                <w:iCs/>
                <w:lang w:eastAsia="ko-KR"/>
              </w:rPr>
              <w:t>Study the performance of the identified schemes as well as the impact on legacy operation assuming their co-existence in co-channel and adjacent channels (RAN1).</w:t>
            </w:r>
          </w:p>
          <w:p w14:paraId="554739C9" w14:textId="77777777" w:rsidR="00A71309" w:rsidRPr="00DC67CF" w:rsidRDefault="00A71309" w:rsidP="00DC67CF">
            <w:pPr>
              <w:pStyle w:val="ListParagraph"/>
              <w:numPr>
                <w:ilvl w:val="0"/>
                <w:numId w:val="5"/>
              </w:numPr>
              <w:overflowPunct w:val="0"/>
              <w:autoSpaceDE w:val="0"/>
              <w:autoSpaceDN w:val="0"/>
              <w:adjustRightInd w:val="0"/>
              <w:ind w:left="1080"/>
              <w:contextualSpacing/>
              <w:textAlignment w:val="baseline"/>
              <w:rPr>
                <w:rFonts w:ascii="Times New Roman" w:eastAsia="Malgun Gothic" w:hAnsi="Times New Roman"/>
                <w:bCs/>
                <w:i/>
                <w:iCs/>
                <w:lang w:eastAsia="ko-KR"/>
              </w:rPr>
            </w:pPr>
            <w:r w:rsidRPr="00DC67CF">
              <w:rPr>
                <w:rFonts w:ascii="Times New Roman" w:eastAsia="Malgun Gothic" w:hAnsi="Times New Roman"/>
                <w:bCs/>
                <w:i/>
                <w:iCs/>
                <w:lang w:eastAsia="ko-KR"/>
              </w:rPr>
              <w:t>Study the feasibility of and impact on RF requirements considering adjacent-channel co-existence with the legacy operation (RAN4).</w:t>
            </w:r>
          </w:p>
          <w:p w14:paraId="2880C4F0" w14:textId="77777777" w:rsidR="00A71309" w:rsidRPr="00DC67CF" w:rsidRDefault="00A71309" w:rsidP="00DC67CF">
            <w:pPr>
              <w:pStyle w:val="ListParagraph"/>
              <w:numPr>
                <w:ilvl w:val="0"/>
                <w:numId w:val="5"/>
              </w:numPr>
              <w:overflowPunct w:val="0"/>
              <w:autoSpaceDE w:val="0"/>
              <w:autoSpaceDN w:val="0"/>
              <w:adjustRightInd w:val="0"/>
              <w:ind w:left="1080"/>
              <w:contextualSpacing/>
              <w:textAlignment w:val="baseline"/>
              <w:rPr>
                <w:rFonts w:ascii="Times New Roman" w:eastAsia="Malgun Gothic" w:hAnsi="Times New Roman"/>
                <w:bCs/>
                <w:i/>
                <w:iCs/>
                <w:lang w:eastAsia="ko-KR"/>
              </w:rPr>
            </w:pPr>
            <w:r w:rsidRPr="00DC67CF">
              <w:rPr>
                <w:rFonts w:ascii="Times New Roman" w:eastAsia="Malgun Gothic" w:hAnsi="Times New Roman"/>
                <w:bCs/>
                <w:i/>
                <w:iCs/>
                <w:lang w:eastAsia="ko-KR"/>
              </w:rPr>
              <w:t xml:space="preserve">Study the feasibility of and impact on RF requirements considering the self-interference, the inter-subband CLI, and the inter-operator CLI at </w:t>
            </w:r>
            <w:proofErr w:type="spellStart"/>
            <w:r w:rsidRPr="00DC67CF">
              <w:rPr>
                <w:rFonts w:ascii="Times New Roman" w:eastAsia="Malgun Gothic" w:hAnsi="Times New Roman"/>
                <w:bCs/>
                <w:i/>
                <w:iCs/>
                <w:lang w:eastAsia="ko-KR"/>
              </w:rPr>
              <w:t>gNB</w:t>
            </w:r>
            <w:proofErr w:type="spellEnd"/>
            <w:r w:rsidRPr="00DC67CF">
              <w:rPr>
                <w:rFonts w:ascii="Times New Roman" w:eastAsia="Malgun Gothic" w:hAnsi="Times New Roman"/>
                <w:bCs/>
                <w:i/>
                <w:iCs/>
                <w:lang w:eastAsia="ko-KR"/>
              </w:rPr>
              <w:t xml:space="preserve"> and the inter-subband CLI and inter-operator CLI at UE (RAN4).</w:t>
            </w:r>
          </w:p>
          <w:p w14:paraId="6F0FFAC2" w14:textId="77777777" w:rsidR="00A71309" w:rsidRPr="00DC67CF" w:rsidRDefault="00A71309" w:rsidP="00DC67CF">
            <w:pPr>
              <w:pStyle w:val="ListParagraph"/>
              <w:numPr>
                <w:ilvl w:val="0"/>
                <w:numId w:val="7"/>
              </w:numPr>
              <w:overflowPunct w:val="0"/>
              <w:autoSpaceDE w:val="0"/>
              <w:autoSpaceDN w:val="0"/>
              <w:adjustRightInd w:val="0"/>
              <w:ind w:left="1120"/>
              <w:contextualSpacing/>
              <w:textAlignment w:val="baseline"/>
              <w:rPr>
                <w:rFonts w:ascii="Times New Roman" w:eastAsia="Malgun Gothic" w:hAnsi="Times New Roman"/>
                <w:bCs/>
                <w:i/>
                <w:iCs/>
                <w:lang w:eastAsia="ko-KR"/>
              </w:rPr>
            </w:pPr>
            <w:r w:rsidRPr="00DC67CF">
              <w:rPr>
                <w:rFonts w:ascii="Times New Roman" w:eastAsia="Malgun Gothic" w:hAnsi="Times New Roman"/>
                <w:bCs/>
                <w:i/>
                <w:iCs/>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5313E0EE" w14:textId="77777777" w:rsidR="00A71309" w:rsidRPr="0079644E" w:rsidRDefault="00A71309" w:rsidP="00DC67CF">
            <w:pPr>
              <w:pStyle w:val="ListParagraph"/>
              <w:numPr>
                <w:ilvl w:val="0"/>
                <w:numId w:val="7"/>
              </w:numPr>
              <w:overflowPunct w:val="0"/>
              <w:autoSpaceDE w:val="0"/>
              <w:autoSpaceDN w:val="0"/>
              <w:adjustRightInd w:val="0"/>
              <w:ind w:left="1120"/>
              <w:contextualSpacing/>
              <w:textAlignment w:val="baseline"/>
              <w:rPr>
                <w:rFonts w:ascii="Times New Roman" w:hAnsi="Times New Roman"/>
              </w:rPr>
            </w:pPr>
            <w:r w:rsidRPr="00DC67CF">
              <w:rPr>
                <w:rFonts w:ascii="Times New Roman" w:hAnsi="Times New Roman"/>
                <w:i/>
                <w:iCs/>
              </w:rPr>
              <w:t>Summarize the regulatory aspects that have to be considered for deploying the identified duplex enhancements in TDD unpaired spectrum (RAN4).</w:t>
            </w:r>
          </w:p>
        </w:tc>
      </w:tr>
    </w:tbl>
    <w:p w14:paraId="52353F6A" w14:textId="77777777" w:rsidR="00872831" w:rsidRDefault="00572424" w:rsidP="00EB1A1B">
      <w:pPr>
        <w:pStyle w:val="BodyText"/>
        <w:spacing w:before="120" w:line="276" w:lineRule="auto"/>
        <w:rPr>
          <w:rFonts w:ascii="Times New Roman" w:hAnsi="Times New Roman"/>
          <w:sz w:val="22"/>
          <w:szCs w:val="22"/>
          <w:lang w:val="en-US" w:eastAsia="zh-CN"/>
        </w:rPr>
      </w:pPr>
      <w:r w:rsidRPr="0079644E">
        <w:rPr>
          <w:rFonts w:ascii="Times New Roman" w:hAnsi="Times New Roman"/>
          <w:sz w:val="22"/>
          <w:szCs w:val="22"/>
          <w:lang w:val="en-US" w:eastAsia="zh-CN"/>
        </w:rPr>
        <w:t>In this context,</w:t>
      </w:r>
      <w:r w:rsidR="0079644E">
        <w:rPr>
          <w:rFonts w:ascii="Times New Roman" w:hAnsi="Times New Roman"/>
          <w:sz w:val="22"/>
          <w:szCs w:val="22"/>
          <w:lang w:val="en-US" w:eastAsia="zh-CN"/>
        </w:rPr>
        <w:t xml:space="preserve"> </w:t>
      </w:r>
      <w:r w:rsidR="0057656C">
        <w:rPr>
          <w:rFonts w:ascii="Times New Roman" w:hAnsi="Times New Roman"/>
          <w:sz w:val="22"/>
          <w:szCs w:val="22"/>
          <w:lang w:val="en-US" w:eastAsia="zh-CN"/>
        </w:rPr>
        <w:t>in prior RAN1 meeting [2] the following</w:t>
      </w:r>
      <w:r w:rsidR="00C270F4">
        <w:rPr>
          <w:rFonts w:ascii="Times New Roman" w:hAnsi="Times New Roman"/>
          <w:sz w:val="22"/>
          <w:szCs w:val="22"/>
          <w:lang w:val="en-US" w:eastAsia="zh-CN"/>
        </w:rPr>
        <w:t xml:space="preserve"> agreements have been made regarding the </w:t>
      </w:r>
      <w:r w:rsidR="00444991" w:rsidRPr="0079644E">
        <w:rPr>
          <w:rFonts w:ascii="Times New Roman" w:hAnsi="Times New Roman"/>
          <w:sz w:val="22"/>
          <w:szCs w:val="22"/>
          <w:lang w:val="en-US" w:eastAsia="zh-CN"/>
        </w:rPr>
        <w:t xml:space="preserve">evaluation methodologies to adopt to </w:t>
      </w:r>
      <w:r w:rsidR="00B66BC9" w:rsidRPr="0079644E">
        <w:rPr>
          <w:rFonts w:ascii="Times New Roman" w:hAnsi="Times New Roman"/>
          <w:sz w:val="22"/>
          <w:szCs w:val="22"/>
          <w:lang w:val="en-US" w:eastAsia="zh-CN"/>
        </w:rPr>
        <w:t>study the NR duplex evolution</w:t>
      </w:r>
      <w:r w:rsidR="00C270F4">
        <w:rPr>
          <w:rFonts w:ascii="Times New Roman" w:hAnsi="Times New Roman"/>
          <w:sz w:val="22"/>
          <w:szCs w:val="22"/>
          <w:lang w:val="en-US" w:eastAsia="zh-CN"/>
        </w:rPr>
        <w:t>:</w:t>
      </w:r>
    </w:p>
    <w:tbl>
      <w:tblPr>
        <w:tblStyle w:val="TableGrid"/>
        <w:tblW w:w="0" w:type="auto"/>
        <w:tblLook w:val="04A0" w:firstRow="1" w:lastRow="0" w:firstColumn="1" w:lastColumn="0" w:noHBand="0" w:noVBand="1"/>
      </w:tblPr>
      <w:tblGrid>
        <w:gridCol w:w="9962"/>
      </w:tblGrid>
      <w:tr w:rsidR="00B61AAD" w:rsidRPr="006F217D" w14:paraId="5CB479E2" w14:textId="77777777" w:rsidTr="000D3B0C">
        <w:tc>
          <w:tcPr>
            <w:tcW w:w="9962" w:type="dxa"/>
          </w:tcPr>
          <w:p w14:paraId="6A7F57F6" w14:textId="77777777" w:rsidR="00942997" w:rsidRPr="00942997" w:rsidRDefault="00942997" w:rsidP="00942997">
            <w:pPr>
              <w:spacing w:before="0" w:after="0"/>
              <w:rPr>
                <w:b/>
                <w:sz w:val="22"/>
                <w:szCs w:val="22"/>
                <w:highlight w:val="green"/>
                <w:lang w:eastAsia="ko-KR"/>
              </w:rPr>
            </w:pPr>
            <w:r w:rsidRPr="00942997">
              <w:rPr>
                <w:b/>
                <w:sz w:val="22"/>
                <w:szCs w:val="22"/>
                <w:highlight w:val="green"/>
                <w:lang w:eastAsia="ko-KR"/>
              </w:rPr>
              <w:t>Agreement</w:t>
            </w:r>
          </w:p>
          <w:p w14:paraId="325E6B4F" w14:textId="77777777" w:rsidR="00942997" w:rsidRPr="00942997" w:rsidRDefault="00942997" w:rsidP="00942997">
            <w:pPr>
              <w:spacing w:before="0" w:after="0"/>
              <w:rPr>
                <w:bCs/>
                <w:iCs/>
                <w:sz w:val="22"/>
                <w:szCs w:val="22"/>
              </w:rPr>
            </w:pPr>
            <w:r w:rsidRPr="00942997">
              <w:rPr>
                <w:bCs/>
                <w:iCs/>
                <w:sz w:val="22"/>
                <w:szCs w:val="22"/>
              </w:rPr>
              <w:t>For discussion purpose for evaluation, define the following deployment cases for SBFD:</w:t>
            </w:r>
          </w:p>
          <w:p w14:paraId="6B478199" w14:textId="77777777" w:rsidR="00942997" w:rsidRPr="00942997" w:rsidRDefault="00942997" w:rsidP="00942997">
            <w:pPr>
              <w:pStyle w:val="ListParagraph"/>
              <w:numPr>
                <w:ilvl w:val="0"/>
                <w:numId w:val="7"/>
              </w:numPr>
              <w:spacing w:before="0"/>
              <w:ind w:hanging="357"/>
              <w:rPr>
                <w:rFonts w:ascii="Times New Roman" w:hAnsi="Times New Roman"/>
                <w:bCs/>
                <w:iCs/>
              </w:rPr>
            </w:pPr>
            <w:r w:rsidRPr="00942997">
              <w:rPr>
                <w:rFonts w:ascii="Times New Roman" w:hAnsi="Times New Roman"/>
                <w:bCs/>
                <w:iCs/>
              </w:rPr>
              <w:t>Deployment Case 1 (Non-coexistence case with single SBFD subband configuration): One single operator using one single carrier is considered. All the cells belonging to the operator use SBFD operation with the same SBFD subband configuration.</w:t>
            </w:r>
          </w:p>
          <w:p w14:paraId="3143CADC" w14:textId="77777777" w:rsidR="00942997" w:rsidRPr="00942997" w:rsidRDefault="00942997" w:rsidP="00942997">
            <w:pPr>
              <w:pStyle w:val="ListParagraph"/>
              <w:numPr>
                <w:ilvl w:val="0"/>
                <w:numId w:val="7"/>
              </w:numPr>
              <w:spacing w:before="0"/>
              <w:rPr>
                <w:rFonts w:ascii="Times New Roman" w:hAnsi="Times New Roman"/>
                <w:bCs/>
                <w:iCs/>
              </w:rPr>
            </w:pPr>
            <w:r w:rsidRPr="00942997">
              <w:rPr>
                <w:rFonts w:ascii="Times New Roman" w:hAnsi="Times New Roman"/>
                <w:bCs/>
                <w:iCs/>
              </w:rPr>
              <w:lastRenderedPageBreak/>
              <w:t>Deployment Case 2 (Non-coexistence case with multiple SBFD subband configurations): One single operator using one single carrier is considered. All the cells belonging to the operator use SBFD operation, but different cells may use different SBFD subband configurations.</w:t>
            </w:r>
          </w:p>
          <w:p w14:paraId="10CA3291" w14:textId="77777777" w:rsidR="00942997" w:rsidRPr="00942997" w:rsidRDefault="00942997" w:rsidP="00942997">
            <w:pPr>
              <w:pStyle w:val="ListParagraph"/>
              <w:numPr>
                <w:ilvl w:val="0"/>
                <w:numId w:val="7"/>
              </w:numPr>
              <w:spacing w:before="0"/>
              <w:rPr>
                <w:rFonts w:ascii="Times New Roman" w:hAnsi="Times New Roman"/>
                <w:bCs/>
                <w:iCs/>
              </w:rPr>
            </w:pPr>
            <w:r w:rsidRPr="00942997">
              <w:rPr>
                <w:rFonts w:ascii="Times New Roman" w:hAnsi="Times New Roman"/>
                <w:bCs/>
                <w:iCs/>
              </w:rPr>
              <w:t>Deployment Case 3 (Co-channel co-existence case): One single operator using one single carrier is considered. Among the cells belonging to the operator, some of them use legacy TDD operation (static TDD operation) while the others use SBFD operation with the same SBFD subband configuration.</w:t>
            </w:r>
          </w:p>
          <w:p w14:paraId="38029395" w14:textId="77777777" w:rsidR="00942997" w:rsidRPr="00942997" w:rsidRDefault="00942997" w:rsidP="00942997">
            <w:pPr>
              <w:pStyle w:val="ListParagraph"/>
              <w:numPr>
                <w:ilvl w:val="1"/>
                <w:numId w:val="7"/>
              </w:numPr>
              <w:spacing w:before="0"/>
              <w:rPr>
                <w:rFonts w:ascii="Times New Roman" w:hAnsi="Times New Roman"/>
                <w:bCs/>
                <w:iCs/>
              </w:rPr>
            </w:pPr>
            <w:r w:rsidRPr="00942997">
              <w:rPr>
                <w:rFonts w:ascii="Times New Roman" w:hAnsi="Times New Roman"/>
                <w:bCs/>
                <w:iCs/>
              </w:rPr>
              <w:t xml:space="preserve">Deployment Case 3-1: Only 1-layer is considered </w:t>
            </w:r>
          </w:p>
          <w:p w14:paraId="55E489BA" w14:textId="77777777" w:rsidR="00942997" w:rsidRPr="00942997" w:rsidRDefault="00942997" w:rsidP="00942997">
            <w:pPr>
              <w:pStyle w:val="ListParagraph"/>
              <w:numPr>
                <w:ilvl w:val="1"/>
                <w:numId w:val="7"/>
              </w:numPr>
              <w:spacing w:before="0"/>
              <w:rPr>
                <w:rFonts w:ascii="Times New Roman" w:hAnsi="Times New Roman"/>
                <w:bCs/>
                <w:iCs/>
              </w:rPr>
            </w:pPr>
            <w:r w:rsidRPr="00942997">
              <w:rPr>
                <w:rFonts w:ascii="Times New Roman" w:hAnsi="Times New Roman"/>
                <w:bCs/>
                <w:iCs/>
              </w:rPr>
              <w:t>Deployment Case 3-2: 2-layer is considered</w:t>
            </w:r>
          </w:p>
          <w:p w14:paraId="3B84932A" w14:textId="77777777" w:rsidR="00942997" w:rsidRPr="00942997" w:rsidRDefault="00942997" w:rsidP="00942997">
            <w:pPr>
              <w:pStyle w:val="ListParagraph"/>
              <w:numPr>
                <w:ilvl w:val="0"/>
                <w:numId w:val="7"/>
              </w:numPr>
              <w:spacing w:before="0"/>
              <w:rPr>
                <w:rFonts w:ascii="Times New Roman" w:hAnsi="Times New Roman"/>
                <w:bCs/>
                <w:iCs/>
              </w:rPr>
            </w:pPr>
            <w:r w:rsidRPr="00942997">
              <w:rPr>
                <w:rFonts w:ascii="Times New Roman" w:hAnsi="Times New Roman"/>
                <w:bCs/>
                <w:iCs/>
              </w:rPr>
              <w:t>Deployment Case 4 (Adjacent-channel co-existence case): Two operators each using one carrier are considered and the two carriers are adjacent carriers. One operator uses legacy TDD operation (static TDD operation) while the other operator uses SBFD operation with the same SBFD subband configuration.</w:t>
            </w:r>
          </w:p>
          <w:p w14:paraId="680E8FFE" w14:textId="77777777" w:rsidR="00942997" w:rsidRPr="00942997" w:rsidRDefault="00942997" w:rsidP="00942997">
            <w:pPr>
              <w:spacing w:before="0" w:after="0"/>
              <w:rPr>
                <w:bCs/>
                <w:iCs/>
                <w:sz w:val="22"/>
                <w:szCs w:val="22"/>
              </w:rPr>
            </w:pPr>
            <w:r w:rsidRPr="00942997">
              <w:rPr>
                <w:bCs/>
                <w:iCs/>
                <w:sz w:val="22"/>
                <w:szCs w:val="22"/>
              </w:rPr>
              <w:t>Note: This definition has no intention to preclude any potential solutions for SBFD in AI9.3.2</w:t>
            </w:r>
          </w:p>
          <w:p w14:paraId="11B6E608" w14:textId="77777777" w:rsidR="00942997" w:rsidRPr="00942997" w:rsidRDefault="00942997" w:rsidP="00942997">
            <w:pPr>
              <w:spacing w:before="0" w:after="0"/>
              <w:rPr>
                <w:bCs/>
                <w:iCs/>
                <w:sz w:val="22"/>
                <w:szCs w:val="22"/>
                <w:highlight w:val="yellow"/>
              </w:rPr>
            </w:pPr>
            <w:r w:rsidRPr="00942997">
              <w:rPr>
                <w:bCs/>
                <w:iCs/>
                <w:sz w:val="22"/>
                <w:szCs w:val="22"/>
              </w:rPr>
              <w:t xml:space="preserve">Note: SBFD subband configuration is from </w:t>
            </w:r>
            <w:proofErr w:type="spellStart"/>
            <w:r w:rsidRPr="00942997">
              <w:rPr>
                <w:bCs/>
                <w:iCs/>
                <w:sz w:val="22"/>
                <w:szCs w:val="22"/>
              </w:rPr>
              <w:t>gNB</w:t>
            </w:r>
            <w:proofErr w:type="spellEnd"/>
            <w:r w:rsidRPr="00942997">
              <w:rPr>
                <w:bCs/>
                <w:iCs/>
                <w:sz w:val="22"/>
                <w:szCs w:val="22"/>
              </w:rPr>
              <w:t xml:space="preserve"> perspective.</w:t>
            </w:r>
          </w:p>
          <w:p w14:paraId="30A383D2" w14:textId="77777777" w:rsidR="00942997" w:rsidRPr="00942997" w:rsidRDefault="00942997" w:rsidP="00942997">
            <w:pPr>
              <w:spacing w:before="0" w:after="0"/>
              <w:rPr>
                <w:sz w:val="22"/>
                <w:szCs w:val="22"/>
                <w:lang w:eastAsia="ko-KR"/>
              </w:rPr>
            </w:pPr>
          </w:p>
          <w:p w14:paraId="0C04CAA3" w14:textId="77777777" w:rsidR="00942997" w:rsidRPr="00942997" w:rsidRDefault="00942997" w:rsidP="00942997">
            <w:pPr>
              <w:spacing w:before="0" w:after="0"/>
              <w:rPr>
                <w:b/>
                <w:sz w:val="22"/>
                <w:szCs w:val="22"/>
                <w:highlight w:val="green"/>
                <w:lang w:eastAsia="ko-KR"/>
              </w:rPr>
            </w:pPr>
            <w:r w:rsidRPr="00942997">
              <w:rPr>
                <w:b/>
                <w:sz w:val="22"/>
                <w:szCs w:val="22"/>
                <w:highlight w:val="green"/>
                <w:lang w:eastAsia="ko-KR"/>
              </w:rPr>
              <w:t>Agreement</w:t>
            </w:r>
          </w:p>
          <w:p w14:paraId="2EDE7D4C" w14:textId="77777777" w:rsidR="00942997" w:rsidRPr="00942997" w:rsidRDefault="00942997" w:rsidP="00942997">
            <w:pPr>
              <w:spacing w:before="0" w:after="0"/>
              <w:rPr>
                <w:bCs/>
                <w:iCs/>
                <w:sz w:val="22"/>
                <w:szCs w:val="22"/>
              </w:rPr>
            </w:pPr>
            <w:r w:rsidRPr="00942997">
              <w:rPr>
                <w:bCs/>
                <w:iCs/>
                <w:sz w:val="22"/>
                <w:szCs w:val="22"/>
              </w:rPr>
              <w:t>For SBFD Deployment Case 1, at least consider the following scenarios for evaluation:</w:t>
            </w:r>
          </w:p>
          <w:p w14:paraId="28799B49" w14:textId="77777777" w:rsidR="00942997" w:rsidRPr="00942997" w:rsidRDefault="00942997" w:rsidP="00942997">
            <w:pPr>
              <w:pStyle w:val="ListParagraph"/>
              <w:numPr>
                <w:ilvl w:val="0"/>
                <w:numId w:val="7"/>
              </w:numPr>
              <w:spacing w:before="0"/>
              <w:rPr>
                <w:rFonts w:ascii="Times New Roman" w:hAnsi="Times New Roman"/>
                <w:bCs/>
                <w:iCs/>
              </w:rPr>
            </w:pPr>
            <w:r w:rsidRPr="00942997">
              <w:rPr>
                <w:rFonts w:ascii="Times New Roman" w:hAnsi="Times New Roman"/>
                <w:bCs/>
                <w:iCs/>
              </w:rPr>
              <w:t>For FR1,</w:t>
            </w:r>
          </w:p>
          <w:p w14:paraId="5C470EB8" w14:textId="77777777" w:rsidR="00942997" w:rsidRPr="00942997" w:rsidRDefault="00942997" w:rsidP="00942997">
            <w:pPr>
              <w:pStyle w:val="ListParagraph"/>
              <w:numPr>
                <w:ilvl w:val="1"/>
                <w:numId w:val="8"/>
              </w:numPr>
              <w:spacing w:before="0"/>
              <w:rPr>
                <w:rFonts w:ascii="Times New Roman" w:hAnsi="Times New Roman"/>
                <w:bCs/>
                <w:iCs/>
              </w:rPr>
            </w:pPr>
            <w:r w:rsidRPr="00942997">
              <w:rPr>
                <w:rFonts w:ascii="Times New Roman" w:hAnsi="Times New Roman"/>
                <w:bCs/>
                <w:iCs/>
              </w:rPr>
              <w:t>Indoor office (use Indoor office defined in TR38.802/TR38.901 as starting point)</w:t>
            </w:r>
          </w:p>
          <w:p w14:paraId="2D0C8276" w14:textId="77777777" w:rsidR="00942997" w:rsidRPr="00942997" w:rsidRDefault="00942997" w:rsidP="00942997">
            <w:pPr>
              <w:pStyle w:val="ListParagraph"/>
              <w:numPr>
                <w:ilvl w:val="1"/>
                <w:numId w:val="8"/>
              </w:numPr>
              <w:spacing w:before="0"/>
              <w:rPr>
                <w:rFonts w:ascii="Times New Roman" w:hAnsi="Times New Roman"/>
                <w:bCs/>
                <w:iCs/>
              </w:rPr>
            </w:pPr>
            <w:r w:rsidRPr="00942997">
              <w:rPr>
                <w:rFonts w:ascii="Times New Roman" w:hAnsi="Times New Roman"/>
                <w:bCs/>
                <w:iCs/>
              </w:rPr>
              <w:t>Urban macro (use Urban macro defined in TR38.802/TR38.901 as starting point)</w:t>
            </w:r>
          </w:p>
          <w:p w14:paraId="53F5A5A2" w14:textId="77777777" w:rsidR="00942997" w:rsidRPr="00942997" w:rsidRDefault="00942997" w:rsidP="00942997">
            <w:pPr>
              <w:pStyle w:val="ListParagraph"/>
              <w:numPr>
                <w:ilvl w:val="2"/>
                <w:numId w:val="9"/>
              </w:numPr>
              <w:spacing w:before="0"/>
              <w:rPr>
                <w:rFonts w:ascii="Times New Roman" w:hAnsi="Times New Roman"/>
                <w:bCs/>
                <w:iCs/>
              </w:rPr>
            </w:pPr>
            <w:r w:rsidRPr="00942997">
              <w:rPr>
                <w:rFonts w:ascii="Times New Roman" w:hAnsi="Times New Roman"/>
                <w:bCs/>
                <w:iCs/>
              </w:rPr>
              <w:t xml:space="preserve">FFS: UE outdoor/indoor proportion, clustering, </w:t>
            </w:r>
            <w:proofErr w:type="spellStart"/>
            <w:r w:rsidRPr="00942997">
              <w:rPr>
                <w:rFonts w:ascii="Times New Roman" w:hAnsi="Times New Roman"/>
                <w:bCs/>
                <w:iCs/>
              </w:rPr>
              <w:t>etc</w:t>
            </w:r>
            <w:bookmarkStart w:id="3" w:name="_Hlk103319711"/>
            <w:proofErr w:type="spellEnd"/>
          </w:p>
          <w:p w14:paraId="11E01D9B" w14:textId="77777777" w:rsidR="00942997" w:rsidRPr="00942997" w:rsidRDefault="00942997" w:rsidP="00942997">
            <w:pPr>
              <w:pStyle w:val="ListParagraph"/>
              <w:numPr>
                <w:ilvl w:val="1"/>
                <w:numId w:val="8"/>
              </w:numPr>
              <w:spacing w:before="0"/>
              <w:rPr>
                <w:rFonts w:ascii="Times New Roman" w:hAnsi="Times New Roman"/>
                <w:bCs/>
                <w:iCs/>
              </w:rPr>
            </w:pPr>
            <w:r w:rsidRPr="00942997">
              <w:rPr>
                <w:rFonts w:ascii="Times New Roman" w:hAnsi="Times New Roman"/>
                <w:bCs/>
                <w:iCs/>
              </w:rPr>
              <w:t>Optional: Dense Urban with 1-layer or 2-layer</w:t>
            </w:r>
            <w:bookmarkEnd w:id="3"/>
            <w:r w:rsidRPr="00942997">
              <w:rPr>
                <w:rFonts w:ascii="Times New Roman" w:hAnsi="Times New Roman"/>
                <w:bCs/>
                <w:iCs/>
              </w:rPr>
              <w:t xml:space="preserve"> (use Dense Urban defined in TR38.802/TR38.901 as starting point)</w:t>
            </w:r>
          </w:p>
          <w:p w14:paraId="5DDC9069" w14:textId="77777777" w:rsidR="00942997" w:rsidRPr="00942997" w:rsidRDefault="00942997" w:rsidP="00942997">
            <w:pPr>
              <w:pStyle w:val="ListParagraph"/>
              <w:numPr>
                <w:ilvl w:val="1"/>
                <w:numId w:val="8"/>
              </w:numPr>
              <w:spacing w:before="0"/>
              <w:rPr>
                <w:rFonts w:ascii="Times New Roman" w:hAnsi="Times New Roman"/>
                <w:bCs/>
                <w:iCs/>
              </w:rPr>
            </w:pPr>
            <w:r w:rsidRPr="00942997">
              <w:rPr>
                <w:rFonts w:ascii="Times New Roman" w:hAnsi="Times New Roman"/>
                <w:bCs/>
                <w:iCs/>
              </w:rPr>
              <w:t>FFS: Rural</w:t>
            </w:r>
          </w:p>
          <w:p w14:paraId="719CE276" w14:textId="77777777" w:rsidR="00942997" w:rsidRPr="00942997" w:rsidRDefault="00942997" w:rsidP="00942997">
            <w:pPr>
              <w:pStyle w:val="ListParagraph"/>
              <w:numPr>
                <w:ilvl w:val="0"/>
                <w:numId w:val="7"/>
              </w:numPr>
              <w:spacing w:before="0"/>
              <w:rPr>
                <w:rFonts w:ascii="Times New Roman" w:hAnsi="Times New Roman"/>
                <w:bCs/>
                <w:iCs/>
              </w:rPr>
            </w:pPr>
            <w:r w:rsidRPr="00942997">
              <w:rPr>
                <w:rFonts w:ascii="Times New Roman" w:hAnsi="Times New Roman"/>
                <w:bCs/>
                <w:iCs/>
              </w:rPr>
              <w:t>For FR2-1,</w:t>
            </w:r>
          </w:p>
          <w:p w14:paraId="2AA8AC4C" w14:textId="77777777" w:rsidR="00942997" w:rsidRPr="00942997" w:rsidRDefault="00942997" w:rsidP="00942997">
            <w:pPr>
              <w:pStyle w:val="ListParagraph"/>
              <w:numPr>
                <w:ilvl w:val="1"/>
                <w:numId w:val="8"/>
              </w:numPr>
              <w:spacing w:before="0"/>
              <w:rPr>
                <w:rFonts w:ascii="Times New Roman" w:hAnsi="Times New Roman"/>
                <w:bCs/>
                <w:iCs/>
              </w:rPr>
            </w:pPr>
            <w:r w:rsidRPr="00942997">
              <w:rPr>
                <w:rFonts w:ascii="Times New Roman" w:hAnsi="Times New Roman"/>
                <w:bCs/>
                <w:iCs/>
              </w:rPr>
              <w:t>Indoor office (use Indoor office defined in TR38.802/TR38.901 as starting point)</w:t>
            </w:r>
          </w:p>
          <w:p w14:paraId="23E6BAF3" w14:textId="77777777" w:rsidR="00942997" w:rsidRPr="00942997" w:rsidRDefault="00942997" w:rsidP="00942997">
            <w:pPr>
              <w:pStyle w:val="ListParagraph"/>
              <w:numPr>
                <w:ilvl w:val="1"/>
                <w:numId w:val="8"/>
              </w:numPr>
              <w:spacing w:before="0"/>
              <w:rPr>
                <w:rFonts w:ascii="Times New Roman" w:hAnsi="Times New Roman"/>
                <w:bCs/>
                <w:iCs/>
              </w:rPr>
            </w:pPr>
            <w:r w:rsidRPr="00942997">
              <w:rPr>
                <w:rFonts w:ascii="Times New Roman" w:hAnsi="Times New Roman"/>
                <w:bCs/>
                <w:iCs/>
              </w:rPr>
              <w:t>Dense Urban Macro layer (use Dense Urban defined in TR38.802 as starting point)</w:t>
            </w:r>
          </w:p>
          <w:p w14:paraId="659EBFDC" w14:textId="77777777" w:rsidR="00942997" w:rsidRPr="00942997" w:rsidRDefault="00942997" w:rsidP="00942997">
            <w:pPr>
              <w:pStyle w:val="ListParagraph"/>
              <w:numPr>
                <w:ilvl w:val="2"/>
                <w:numId w:val="9"/>
              </w:numPr>
              <w:spacing w:before="0"/>
              <w:rPr>
                <w:rFonts w:ascii="Times New Roman" w:hAnsi="Times New Roman"/>
                <w:bCs/>
                <w:iCs/>
              </w:rPr>
            </w:pPr>
            <w:r w:rsidRPr="00942997">
              <w:rPr>
                <w:rFonts w:ascii="Times New Roman" w:hAnsi="Times New Roman"/>
                <w:bCs/>
                <w:iCs/>
              </w:rPr>
              <w:t xml:space="preserve">FFS: UE outdoor/indoor proportion, clustering, </w:t>
            </w:r>
            <w:proofErr w:type="spellStart"/>
            <w:r w:rsidRPr="00942997">
              <w:rPr>
                <w:rFonts w:ascii="Times New Roman" w:hAnsi="Times New Roman"/>
                <w:bCs/>
                <w:iCs/>
              </w:rPr>
              <w:t>etc</w:t>
            </w:r>
            <w:proofErr w:type="spellEnd"/>
          </w:p>
          <w:p w14:paraId="163354FC" w14:textId="77777777" w:rsidR="00942997" w:rsidRPr="00942997" w:rsidRDefault="00942997" w:rsidP="00942997">
            <w:pPr>
              <w:pStyle w:val="ListParagraph"/>
              <w:numPr>
                <w:ilvl w:val="1"/>
                <w:numId w:val="8"/>
              </w:numPr>
              <w:spacing w:before="0"/>
              <w:rPr>
                <w:rFonts w:ascii="Times New Roman" w:hAnsi="Times New Roman"/>
                <w:bCs/>
                <w:iCs/>
              </w:rPr>
            </w:pPr>
            <w:r w:rsidRPr="00942997">
              <w:rPr>
                <w:rFonts w:ascii="Times New Roman" w:hAnsi="Times New Roman"/>
                <w:bCs/>
                <w:iCs/>
              </w:rPr>
              <w:t>Optional: Dense Urban micro (use Dense Urban micro defined in TR38.802/TR38.901 as starting point)</w:t>
            </w:r>
          </w:p>
          <w:p w14:paraId="4A4FF6E7" w14:textId="77777777" w:rsidR="00942997" w:rsidRPr="00942997" w:rsidRDefault="00942997" w:rsidP="00942997">
            <w:pPr>
              <w:pStyle w:val="ListParagraph"/>
              <w:numPr>
                <w:ilvl w:val="1"/>
                <w:numId w:val="8"/>
              </w:numPr>
              <w:spacing w:before="0"/>
              <w:rPr>
                <w:rFonts w:ascii="Times New Roman" w:hAnsi="Times New Roman"/>
                <w:bCs/>
                <w:iCs/>
              </w:rPr>
            </w:pPr>
            <w:r w:rsidRPr="00942997">
              <w:rPr>
                <w:rFonts w:ascii="Times New Roman" w:hAnsi="Times New Roman"/>
                <w:bCs/>
                <w:iCs/>
              </w:rPr>
              <w:t>FFS: Whether FR2-2 is considered or not in Rel-18.</w:t>
            </w:r>
          </w:p>
          <w:p w14:paraId="78BFCDF6" w14:textId="77777777" w:rsidR="00942997" w:rsidRPr="00942997" w:rsidRDefault="00942997" w:rsidP="00942997">
            <w:pPr>
              <w:spacing w:before="0" w:after="0"/>
              <w:rPr>
                <w:bCs/>
                <w:iCs/>
                <w:sz w:val="22"/>
                <w:szCs w:val="22"/>
              </w:rPr>
            </w:pPr>
            <w:r w:rsidRPr="00942997">
              <w:rPr>
                <w:bCs/>
                <w:iCs/>
                <w:sz w:val="22"/>
                <w:szCs w:val="22"/>
              </w:rPr>
              <w:t xml:space="preserve">Note: For optional scenarios, they can be captured in TR and it is up to each company to provide the results. The results can be </w:t>
            </w:r>
            <w:r w:rsidRPr="00942997">
              <w:rPr>
                <w:rFonts w:eastAsia="Malgun Gothic"/>
                <w:bCs/>
                <w:sz w:val="22"/>
                <w:szCs w:val="22"/>
              </w:rPr>
              <w:t>used to draw conclusion/recommendation d</w:t>
            </w:r>
            <w:r w:rsidRPr="00942997">
              <w:rPr>
                <w:bCs/>
                <w:iCs/>
                <w:sz w:val="22"/>
                <w:szCs w:val="22"/>
              </w:rPr>
              <w:t>epending on the number of companies providing the results</w:t>
            </w:r>
            <w:r w:rsidRPr="00942997">
              <w:rPr>
                <w:rFonts w:eastAsia="Malgun Gothic"/>
                <w:bCs/>
                <w:sz w:val="22"/>
                <w:szCs w:val="22"/>
              </w:rPr>
              <w:t>.</w:t>
            </w:r>
          </w:p>
          <w:p w14:paraId="714D5298" w14:textId="77777777" w:rsidR="00942997" w:rsidRPr="00942997" w:rsidRDefault="00942997" w:rsidP="00942997">
            <w:pPr>
              <w:spacing w:before="0" w:after="0"/>
              <w:rPr>
                <w:bCs/>
                <w:iCs/>
                <w:sz w:val="22"/>
                <w:szCs w:val="22"/>
              </w:rPr>
            </w:pPr>
          </w:p>
          <w:p w14:paraId="3E6697B7" w14:textId="77777777" w:rsidR="00942997" w:rsidRPr="00942997" w:rsidRDefault="00942997" w:rsidP="00942997">
            <w:pPr>
              <w:spacing w:before="0" w:after="0"/>
              <w:rPr>
                <w:b/>
                <w:sz w:val="22"/>
                <w:szCs w:val="22"/>
                <w:highlight w:val="green"/>
                <w:lang w:eastAsia="ko-KR"/>
              </w:rPr>
            </w:pPr>
            <w:r w:rsidRPr="00942997">
              <w:rPr>
                <w:b/>
                <w:sz w:val="22"/>
                <w:szCs w:val="22"/>
                <w:highlight w:val="green"/>
                <w:lang w:eastAsia="ko-KR"/>
              </w:rPr>
              <w:t>Agreement</w:t>
            </w:r>
          </w:p>
          <w:p w14:paraId="00D7231F" w14:textId="77777777" w:rsidR="00942997" w:rsidRPr="00942997" w:rsidRDefault="00942997" w:rsidP="00942997">
            <w:pPr>
              <w:spacing w:before="0" w:after="0"/>
              <w:rPr>
                <w:sz w:val="22"/>
                <w:szCs w:val="22"/>
              </w:rPr>
            </w:pPr>
            <w:r w:rsidRPr="00942997">
              <w:rPr>
                <w:sz w:val="22"/>
                <w:szCs w:val="22"/>
              </w:rPr>
              <w:t xml:space="preserve">Regarding </w:t>
            </w:r>
            <w:proofErr w:type="spellStart"/>
            <w:r w:rsidRPr="00942997">
              <w:rPr>
                <w:sz w:val="22"/>
                <w:szCs w:val="22"/>
              </w:rPr>
              <w:t>gNB</w:t>
            </w:r>
            <w:proofErr w:type="spellEnd"/>
            <w:r w:rsidRPr="00942997">
              <w:rPr>
                <w:sz w:val="22"/>
                <w:szCs w:val="22"/>
              </w:rPr>
              <w:t xml:space="preserve"> self-interference modelling for system level simulation purpose, consider introducing ratio of self-interference (RSI) to represent the overall self-interference suppression capability of </w:t>
            </w:r>
            <w:proofErr w:type="spellStart"/>
            <w:r w:rsidRPr="00942997">
              <w:rPr>
                <w:sz w:val="22"/>
                <w:szCs w:val="22"/>
              </w:rPr>
              <w:t>gNB</w:t>
            </w:r>
            <w:proofErr w:type="spellEnd"/>
            <w:r w:rsidRPr="00942997">
              <w:rPr>
                <w:sz w:val="22"/>
                <w:szCs w:val="22"/>
              </w:rPr>
              <w:t xml:space="preserve"> by means of spatial isolation, subband frequency isolation, digital interference cancellation and beamform nulling/isolation, etc. RSI also takes into account the impact of Tx/Rx antenna element gain on self-interference. The RSI, denoted as </w:t>
            </w:r>
            <m:oMath>
              <m:sSubSup>
                <m:sSubSupPr>
                  <m:ctrlPr>
                    <w:rPr>
                      <w:rFonts w:ascii="Cambria Math" w:hAnsi="Cambria Math"/>
                      <w:i/>
                      <w:iCs/>
                      <w:sz w:val="22"/>
                      <w:szCs w:val="22"/>
                    </w:rPr>
                  </m:ctrlPr>
                </m:sSubSupPr>
                <m:e>
                  <m:r>
                    <w:rPr>
                      <w:rFonts w:ascii="Cambria Math" w:hAnsi="Cambria Math"/>
                      <w:sz w:val="22"/>
                      <w:szCs w:val="22"/>
                    </w:rPr>
                    <m:t>α</m:t>
                  </m:r>
                </m:e>
                <m:sub>
                  <m:r>
                    <w:rPr>
                      <w:rFonts w:ascii="Cambria Math" w:hAnsi="Cambria Math"/>
                      <w:sz w:val="22"/>
                      <w:szCs w:val="22"/>
                    </w:rPr>
                    <m:t>SI</m:t>
                  </m:r>
                </m:sub>
                <m:sup>
                  <m:d>
                    <m:dPr>
                      <m:ctrlPr>
                        <w:rPr>
                          <w:rFonts w:ascii="Cambria Math" w:hAnsi="Cambria Math"/>
                          <w:i/>
                          <w:iCs/>
                          <w:sz w:val="22"/>
                          <w:szCs w:val="22"/>
                        </w:rPr>
                      </m:ctrlPr>
                    </m:dPr>
                    <m:e>
                      <m:r>
                        <w:rPr>
                          <w:rFonts w:ascii="Cambria Math" w:hAnsi="Cambria Math"/>
                          <w:sz w:val="22"/>
                          <w:szCs w:val="22"/>
                        </w:rPr>
                        <m:t>m,n</m:t>
                      </m:r>
                    </m:e>
                  </m:d>
                </m:sup>
              </m:sSubSup>
            </m:oMath>
            <w:r w:rsidRPr="00942997">
              <w:rPr>
                <w:sz w:val="22"/>
                <w:szCs w:val="22"/>
              </w:rPr>
              <w:t xml:space="preserve">,  can be defined as the ratio of the total power transmitted by </w:t>
            </w:r>
            <w:proofErr w:type="spellStart"/>
            <w:r w:rsidRPr="00942997">
              <w:rPr>
                <w:sz w:val="22"/>
                <w:szCs w:val="22"/>
              </w:rPr>
              <w:t>gNB</w:t>
            </w:r>
            <w:proofErr w:type="spellEnd"/>
            <w:r w:rsidRPr="00942997">
              <w:rPr>
                <w:sz w:val="22"/>
                <w:szCs w:val="22"/>
              </w:rPr>
              <w:t xml:space="preserve"> across all transmit chains on a frequency unit </w:t>
            </w:r>
            <w:r w:rsidRPr="00942997">
              <w:rPr>
                <w:i/>
                <w:iCs/>
                <w:sz w:val="22"/>
                <w:szCs w:val="22"/>
              </w:rPr>
              <w:t>m</w:t>
            </w:r>
            <w:r w:rsidRPr="00942997">
              <w:rPr>
                <w:sz w:val="22"/>
                <w:szCs w:val="22"/>
              </w:rPr>
              <w:t xml:space="preserve"> (e.g., subband/RB/subcarrier </w:t>
            </w:r>
            <w:r w:rsidRPr="00942997">
              <w:rPr>
                <w:i/>
                <w:iCs/>
                <w:sz w:val="22"/>
                <w:szCs w:val="22"/>
              </w:rPr>
              <w:t>m</w:t>
            </w:r>
            <w:r w:rsidRPr="00942997">
              <w:rPr>
                <w:sz w:val="22"/>
                <w:szCs w:val="22"/>
              </w:rPr>
              <w:t xml:space="preserve">) in a SBFD carrier to the residual self-interference received by the same </w:t>
            </w:r>
            <w:proofErr w:type="spellStart"/>
            <w:r w:rsidRPr="00942997">
              <w:rPr>
                <w:sz w:val="22"/>
                <w:szCs w:val="22"/>
              </w:rPr>
              <w:t>gNB</w:t>
            </w:r>
            <w:proofErr w:type="spellEnd"/>
            <w:r w:rsidRPr="00942997">
              <w:rPr>
                <w:sz w:val="22"/>
                <w:szCs w:val="22"/>
              </w:rPr>
              <w:t xml:space="preserve"> on a single receiver chain on a different frequency unit </w:t>
            </w:r>
            <w:r w:rsidRPr="00942997">
              <w:rPr>
                <w:i/>
                <w:iCs/>
                <w:sz w:val="22"/>
                <w:szCs w:val="22"/>
              </w:rPr>
              <w:t xml:space="preserve">n </w:t>
            </w:r>
            <w:r w:rsidRPr="00942997">
              <w:rPr>
                <w:sz w:val="22"/>
                <w:szCs w:val="22"/>
              </w:rPr>
              <w:t xml:space="preserve">(e.g., another subband/RB/subcarrier </w:t>
            </w:r>
            <w:r w:rsidRPr="00942997">
              <w:rPr>
                <w:i/>
                <w:iCs/>
                <w:sz w:val="22"/>
                <w:szCs w:val="22"/>
              </w:rPr>
              <w:t>n</w:t>
            </w:r>
            <w:r w:rsidRPr="00942997">
              <w:rPr>
                <w:sz w:val="22"/>
                <w:szCs w:val="22"/>
              </w:rPr>
              <w:t>) in the same SBFD carrier.</w:t>
            </w:r>
          </w:p>
          <w:p w14:paraId="586B155B" w14:textId="77777777" w:rsidR="00942997" w:rsidRPr="00942997" w:rsidRDefault="00942997" w:rsidP="00942997">
            <w:pPr>
              <w:pStyle w:val="ListParagraph"/>
              <w:numPr>
                <w:ilvl w:val="0"/>
                <w:numId w:val="8"/>
              </w:numPr>
              <w:spacing w:before="0"/>
              <w:rPr>
                <w:rFonts w:ascii="Times New Roman" w:hAnsi="Times New Roman"/>
              </w:rPr>
            </w:pPr>
            <w:r w:rsidRPr="00942997">
              <w:rPr>
                <w:rFonts w:ascii="Times New Roman" w:hAnsi="Times New Roman"/>
              </w:rPr>
              <w:t>FFS: Model for link level simulations and relevant questions to ask RAN4</w:t>
            </w:r>
          </w:p>
          <w:p w14:paraId="1F1F2DA3" w14:textId="77777777" w:rsidR="00942997" w:rsidRPr="00942997" w:rsidRDefault="00942997" w:rsidP="00942997">
            <w:pPr>
              <w:pStyle w:val="ListParagraph"/>
              <w:numPr>
                <w:ilvl w:val="0"/>
                <w:numId w:val="8"/>
              </w:numPr>
              <w:spacing w:before="0"/>
              <w:rPr>
                <w:rFonts w:ascii="Times New Roman" w:hAnsi="Times New Roman"/>
              </w:rPr>
            </w:pPr>
            <w:r w:rsidRPr="00942997">
              <w:rPr>
                <w:rFonts w:ascii="Times New Roman" w:hAnsi="Times New Roman"/>
              </w:rPr>
              <w:t xml:space="preserve">FFS: details of </w:t>
            </w:r>
            <w:proofErr w:type="spellStart"/>
            <w:r w:rsidRPr="00942997">
              <w:rPr>
                <w:rFonts w:ascii="Times New Roman" w:hAnsi="Times New Roman"/>
              </w:rPr>
              <w:t>gNB</w:t>
            </w:r>
            <w:proofErr w:type="spellEnd"/>
            <w:r w:rsidRPr="00942997">
              <w:rPr>
                <w:rFonts w:ascii="Times New Roman" w:hAnsi="Times New Roman"/>
              </w:rPr>
              <w:t xml:space="preserve"> self-interference modelling using RSI in SLS. As one example based on per-RB-RSI, the </w:t>
            </w:r>
            <w:proofErr w:type="spellStart"/>
            <w:r w:rsidRPr="00942997">
              <w:rPr>
                <w:rFonts w:ascii="Times New Roman" w:hAnsi="Times New Roman"/>
              </w:rPr>
              <w:t>gNB</w:t>
            </w:r>
            <w:proofErr w:type="spellEnd"/>
            <w:r w:rsidRPr="00942997">
              <w:rPr>
                <w:rFonts w:ascii="Times New Roman" w:hAnsi="Times New Roman"/>
              </w:rPr>
              <w:t xml:space="preserve"> self-interference on a single receiver chain at UL RB </w:t>
            </w:r>
            <w:r w:rsidRPr="00942997">
              <w:rPr>
                <w:rFonts w:ascii="Times New Roman" w:hAnsi="Times New Roman"/>
                <w:i/>
                <w:iCs/>
              </w:rPr>
              <w:t>n</w:t>
            </w:r>
            <w:r w:rsidRPr="00942997">
              <w:rPr>
                <w:rFonts w:ascii="Times New Roman" w:hAnsi="Times New Roman"/>
              </w:rPr>
              <w:t xml:space="preserve"> can be modelled as</w:t>
            </w:r>
          </w:p>
          <w:p w14:paraId="0A268289" w14:textId="77777777" w:rsidR="00942997" w:rsidRPr="00942997" w:rsidRDefault="000D3B0C" w:rsidP="00942997">
            <w:pPr>
              <w:pStyle w:val="ListParagraph"/>
              <w:numPr>
                <w:ilvl w:val="1"/>
                <w:numId w:val="8"/>
              </w:numPr>
              <w:spacing w:before="0"/>
              <w:rPr>
                <w:rFonts w:ascii="Times New Roman" w:hAnsi="Times New Roman"/>
              </w:rPr>
            </w:pPr>
            <m:oMath>
              <m:sSubSup>
                <m:sSubSupPr>
                  <m:ctrlPr>
                    <w:rPr>
                      <w:rFonts w:ascii="Cambria Math" w:hAnsi="Cambria Math"/>
                      <w:i/>
                      <w:iCs/>
                    </w:rPr>
                  </m:ctrlPr>
                </m:sSubSupPr>
                <m:e>
                  <m:r>
                    <w:rPr>
                      <w:rFonts w:ascii="Cambria Math" w:hAnsi="Cambria Math"/>
                    </w:rPr>
                    <m:t>I</m:t>
                  </m:r>
                </m:e>
                <m:sub>
                  <m:r>
                    <w:rPr>
                      <w:rFonts w:ascii="Cambria Math" w:hAnsi="Cambria Math"/>
                    </w:rPr>
                    <m:t>SI</m:t>
                  </m:r>
                </m:sub>
                <m:sup>
                  <m:d>
                    <m:dPr>
                      <m:ctrlPr>
                        <w:rPr>
                          <w:rFonts w:ascii="Cambria Math" w:hAnsi="Cambria Math"/>
                          <w:i/>
                          <w:iCs/>
                        </w:rPr>
                      </m:ctrlPr>
                    </m:dPr>
                    <m:e>
                      <m:r>
                        <w:rPr>
                          <w:rFonts w:ascii="Cambria Math" w:hAnsi="Cambria Math"/>
                        </w:rPr>
                        <m:t>n</m:t>
                      </m:r>
                    </m:e>
                  </m:d>
                </m:sup>
              </m:sSubSup>
              <m:r>
                <w:rPr>
                  <w:rFonts w:ascii="Cambria Math" w:hAnsi="Cambria Math"/>
                  <w:lang w:val="de-DE"/>
                </w:rPr>
                <m:t>=</m:t>
              </m:r>
              <m:nary>
                <m:naryPr>
                  <m:chr m:val="∑"/>
                  <m:limLoc m:val="undOvr"/>
                  <m:supHide m:val="1"/>
                  <m:ctrlPr>
                    <w:rPr>
                      <w:rFonts w:ascii="Cambria Math" w:hAnsi="Cambria Math"/>
                      <w:i/>
                      <w:iCs/>
                    </w:rPr>
                  </m:ctrlPr>
                </m:naryPr>
                <m:sub>
                  <m:eqArr>
                    <m:eqArrPr>
                      <m:ctrlPr>
                        <w:rPr>
                          <w:rFonts w:ascii="Cambria Math" w:hAnsi="Cambria Math"/>
                          <w:i/>
                          <w:iCs/>
                        </w:rPr>
                      </m:ctrlPr>
                    </m:eqArrPr>
                    <m:e>
                      <m:r>
                        <w:rPr>
                          <w:rFonts w:ascii="Cambria Math" w:hAnsi="Cambria Math"/>
                        </w:rPr>
                        <m:t>m</m:t>
                      </m:r>
                      <m:r>
                        <w:rPr>
                          <w:rFonts w:ascii="Cambria Math" w:hAnsi="Cambria Math"/>
                          <w:lang w:val="de-DE"/>
                        </w:rPr>
                        <m:t>≠</m:t>
                      </m:r>
                      <m:r>
                        <w:rPr>
                          <w:rFonts w:ascii="Cambria Math" w:hAnsi="Cambria Math"/>
                        </w:rPr>
                        <m:t>n</m:t>
                      </m:r>
                    </m:e>
                    <m:e>
                      <m:r>
                        <w:rPr>
                          <w:rFonts w:ascii="Cambria Math" w:hAnsi="Cambria Math"/>
                        </w:rPr>
                        <m:t>m</m:t>
                      </m:r>
                      <m:r>
                        <w:rPr>
                          <w:rFonts w:ascii="Cambria Math" w:hAnsi="Cambria Math"/>
                          <w:lang w:val="de-DE"/>
                        </w:rPr>
                        <m:t>∈</m:t>
                      </m:r>
                      <m:r>
                        <w:rPr>
                          <w:rFonts w:ascii="Cambria Math" w:hAnsi="Cambria Math"/>
                        </w:rPr>
                        <m:t>DL</m:t>
                      </m:r>
                      <m:r>
                        <w:rPr>
                          <w:rFonts w:ascii="Cambria Math" w:hAnsi="Cambria Math"/>
                          <w:lang w:val="de-DE"/>
                        </w:rPr>
                        <m:t xml:space="preserve"> </m:t>
                      </m:r>
                      <m:r>
                        <w:rPr>
                          <w:rFonts w:ascii="Cambria Math" w:hAnsi="Cambria Math"/>
                        </w:rPr>
                        <m:t>subband</m:t>
                      </m:r>
                    </m:e>
                  </m:eqArr>
                </m:sub>
                <m:sup/>
                <m:e>
                  <m:sSubSup>
                    <m:sSubSupPr>
                      <m:ctrlPr>
                        <w:rPr>
                          <w:rFonts w:ascii="Cambria Math" w:hAnsi="Cambria Math"/>
                          <w:i/>
                          <w:iCs/>
                        </w:rPr>
                      </m:ctrlPr>
                    </m:sSubSupPr>
                    <m:e>
                      <m:r>
                        <w:rPr>
                          <w:rFonts w:ascii="Cambria Math" w:hAnsi="Cambria Math"/>
                        </w:rPr>
                        <m:t>I</m:t>
                      </m:r>
                    </m:e>
                    <m:sub>
                      <m:r>
                        <w:rPr>
                          <w:rFonts w:ascii="Cambria Math" w:hAnsi="Cambria Math"/>
                        </w:rPr>
                        <m:t>SI</m:t>
                      </m:r>
                    </m:sub>
                    <m:sup>
                      <m:d>
                        <m:dPr>
                          <m:ctrlPr>
                            <w:rPr>
                              <w:rFonts w:ascii="Cambria Math" w:hAnsi="Cambria Math"/>
                              <w:i/>
                              <w:iCs/>
                            </w:rPr>
                          </m:ctrlPr>
                        </m:dPr>
                        <m:e>
                          <m:r>
                            <w:rPr>
                              <w:rFonts w:ascii="Cambria Math" w:hAnsi="Cambria Math"/>
                            </w:rPr>
                            <m:t>m</m:t>
                          </m:r>
                          <m:r>
                            <w:rPr>
                              <w:rFonts w:ascii="Cambria Math" w:hAnsi="Cambria Math"/>
                              <w:lang w:val="de-DE"/>
                            </w:rPr>
                            <m:t>,</m:t>
                          </m:r>
                          <m:r>
                            <w:rPr>
                              <w:rFonts w:ascii="Cambria Math" w:hAnsi="Cambria Math"/>
                            </w:rPr>
                            <m:t>n</m:t>
                          </m:r>
                        </m:e>
                      </m:d>
                    </m:sup>
                  </m:sSubSup>
                </m:e>
              </m:nary>
            </m:oMath>
            <w:r w:rsidR="00942997" w:rsidRPr="00942997">
              <w:rPr>
                <w:rFonts w:ascii="Times New Roman" w:hAnsi="Times New Roman"/>
                <w:lang w:val="de-DE"/>
              </w:rPr>
              <w:t>, wherein,</w:t>
            </w:r>
          </w:p>
          <w:p w14:paraId="026A7DB7" w14:textId="77777777" w:rsidR="00942997" w:rsidRPr="00942997" w:rsidRDefault="00942997" w:rsidP="00942997">
            <w:pPr>
              <w:pStyle w:val="ListParagraph"/>
              <w:numPr>
                <w:ilvl w:val="1"/>
                <w:numId w:val="8"/>
              </w:numPr>
              <w:spacing w:before="0"/>
              <w:rPr>
                <w:rFonts w:ascii="Times New Roman" w:hAnsi="Times New Roman"/>
              </w:rPr>
            </w:pPr>
            <m:oMath>
              <m:r>
                <w:rPr>
                  <w:rFonts w:ascii="Cambria Math" w:hAnsi="Cambria Math"/>
                </w:rPr>
                <m:t>dBm</m:t>
              </m:r>
              <m:d>
                <m:dPr>
                  <m:ctrlPr>
                    <w:rPr>
                      <w:rFonts w:ascii="Cambria Math" w:hAnsi="Cambria Math"/>
                      <w:i/>
                      <w:iCs/>
                    </w:rPr>
                  </m:ctrlPr>
                </m:dPr>
                <m:e>
                  <m:sSubSup>
                    <m:sSubSupPr>
                      <m:ctrlPr>
                        <w:rPr>
                          <w:rFonts w:ascii="Cambria Math" w:hAnsi="Cambria Math"/>
                          <w:i/>
                          <w:iCs/>
                        </w:rPr>
                      </m:ctrlPr>
                    </m:sSubSupPr>
                    <m:e>
                      <m:r>
                        <w:rPr>
                          <w:rFonts w:ascii="Cambria Math" w:hAnsi="Cambria Math"/>
                        </w:rPr>
                        <m:t>I</m:t>
                      </m:r>
                    </m:e>
                    <m:sub>
                      <m:r>
                        <w:rPr>
                          <w:rFonts w:ascii="Cambria Math" w:hAnsi="Cambria Math"/>
                        </w:rPr>
                        <m:t>SI</m:t>
                      </m:r>
                    </m:sub>
                    <m:sup>
                      <m:d>
                        <m:dPr>
                          <m:ctrlPr>
                            <w:rPr>
                              <w:rFonts w:ascii="Cambria Math" w:hAnsi="Cambria Math"/>
                              <w:i/>
                              <w:iCs/>
                            </w:rPr>
                          </m:ctrlPr>
                        </m:dPr>
                        <m:e>
                          <m:r>
                            <w:rPr>
                              <w:rFonts w:ascii="Cambria Math" w:hAnsi="Cambria Math"/>
                            </w:rPr>
                            <m:t>m,n</m:t>
                          </m:r>
                        </m:e>
                      </m:d>
                    </m:sup>
                  </m:sSubSup>
                </m:e>
              </m:d>
              <m:r>
                <w:rPr>
                  <w:rFonts w:ascii="Cambria Math" w:hAnsi="Cambria Math"/>
                </w:rPr>
                <m:t>=</m:t>
              </m:r>
              <m:sSubSup>
                <m:sSubSupPr>
                  <m:ctrlPr>
                    <w:rPr>
                      <w:rFonts w:ascii="Cambria Math" w:hAnsi="Cambria Math"/>
                      <w:i/>
                      <w:iCs/>
                    </w:rPr>
                  </m:ctrlPr>
                </m:sSubSupPr>
                <m:e>
                  <m:r>
                    <w:rPr>
                      <w:rFonts w:ascii="Cambria Math" w:hAnsi="Cambria Math"/>
                    </w:rPr>
                    <m:t>P</m:t>
                  </m:r>
                </m:e>
                <m:sub>
                  <m:r>
                    <w:rPr>
                      <w:rFonts w:ascii="Cambria Math" w:hAnsi="Cambria Math"/>
                    </w:rPr>
                    <m:t>tx</m:t>
                  </m:r>
                </m:sub>
                <m:sup>
                  <m:r>
                    <w:rPr>
                      <w:rFonts w:ascii="Cambria Math" w:hAnsi="Cambria Math"/>
                    </w:rPr>
                    <m:t>m</m:t>
                  </m:r>
                </m:sup>
              </m:sSubSup>
              <m:r>
                <w:rPr>
                  <w:rFonts w:ascii="Cambria Math" w:hAnsi="Cambria Math"/>
                </w:rPr>
                <m:t>-dB</m:t>
              </m:r>
              <m:d>
                <m:dPr>
                  <m:ctrlPr>
                    <w:rPr>
                      <w:rFonts w:ascii="Cambria Math" w:hAnsi="Cambria Math"/>
                      <w:i/>
                      <w:iCs/>
                    </w:rPr>
                  </m:ctrlPr>
                </m:dPr>
                <m:e>
                  <m:sSubSup>
                    <m:sSubSupPr>
                      <m:ctrlPr>
                        <w:rPr>
                          <w:rFonts w:ascii="Cambria Math" w:hAnsi="Cambria Math"/>
                          <w:i/>
                          <w:iCs/>
                        </w:rPr>
                      </m:ctrlPr>
                    </m:sSubSupPr>
                    <m:e>
                      <m:r>
                        <w:rPr>
                          <w:rFonts w:ascii="Cambria Math" w:hAnsi="Cambria Math"/>
                        </w:rPr>
                        <m:t>α</m:t>
                      </m:r>
                    </m:e>
                    <m:sub>
                      <m:r>
                        <w:rPr>
                          <w:rFonts w:ascii="Cambria Math" w:hAnsi="Cambria Math"/>
                        </w:rPr>
                        <m:t>SI</m:t>
                      </m:r>
                    </m:sub>
                    <m:sup>
                      <m:d>
                        <m:dPr>
                          <m:ctrlPr>
                            <w:rPr>
                              <w:rFonts w:ascii="Cambria Math" w:hAnsi="Cambria Math"/>
                              <w:i/>
                              <w:iCs/>
                            </w:rPr>
                          </m:ctrlPr>
                        </m:dPr>
                        <m:e>
                          <m:r>
                            <w:rPr>
                              <w:rFonts w:ascii="Cambria Math" w:hAnsi="Cambria Math"/>
                            </w:rPr>
                            <m:t>m,n</m:t>
                          </m:r>
                        </m:e>
                      </m:d>
                    </m:sup>
                  </m:sSubSup>
                </m:e>
              </m:d>
            </m:oMath>
          </w:p>
          <w:p w14:paraId="4A6594F2" w14:textId="77777777" w:rsidR="00942997" w:rsidRPr="00942997" w:rsidRDefault="000D3B0C" w:rsidP="00942997">
            <w:pPr>
              <w:pStyle w:val="ListParagraph"/>
              <w:numPr>
                <w:ilvl w:val="1"/>
                <w:numId w:val="8"/>
              </w:numPr>
              <w:spacing w:before="0"/>
              <w:rPr>
                <w:rFonts w:ascii="Times New Roman" w:hAnsi="Times New Roman"/>
              </w:rPr>
            </w:pPr>
            <m:oMath>
              <m:sSubSup>
                <m:sSubSupPr>
                  <m:ctrlPr>
                    <w:rPr>
                      <w:rFonts w:ascii="Cambria Math" w:hAnsi="Cambria Math"/>
                      <w:i/>
                      <w:iCs/>
                    </w:rPr>
                  </m:ctrlPr>
                </m:sSubSupPr>
                <m:e>
                  <m:r>
                    <w:rPr>
                      <w:rFonts w:ascii="Cambria Math" w:hAnsi="Cambria Math"/>
                    </w:rPr>
                    <m:t>I</m:t>
                  </m:r>
                </m:e>
                <m:sub>
                  <m:r>
                    <w:rPr>
                      <w:rFonts w:ascii="Cambria Math" w:hAnsi="Cambria Math"/>
                    </w:rPr>
                    <m:t>SI</m:t>
                  </m:r>
                </m:sub>
                <m:sup>
                  <m:d>
                    <m:dPr>
                      <m:ctrlPr>
                        <w:rPr>
                          <w:rFonts w:ascii="Cambria Math" w:hAnsi="Cambria Math"/>
                          <w:i/>
                          <w:iCs/>
                        </w:rPr>
                      </m:ctrlPr>
                    </m:dPr>
                    <m:e>
                      <m:r>
                        <w:rPr>
                          <w:rFonts w:ascii="Cambria Math" w:hAnsi="Cambria Math"/>
                        </w:rPr>
                        <m:t>m,n</m:t>
                      </m:r>
                    </m:e>
                  </m:d>
                </m:sup>
              </m:sSubSup>
            </m:oMath>
            <w:r w:rsidR="00942997" w:rsidRPr="00942997">
              <w:rPr>
                <w:rFonts w:ascii="Times New Roman" w:hAnsi="Times New Roman"/>
              </w:rPr>
              <w:t xml:space="preserve">is the gNB self-interference on a single receiver chain at UL RB </w:t>
            </w:r>
            <w:r w:rsidR="00942997" w:rsidRPr="00942997">
              <w:rPr>
                <w:rFonts w:ascii="Times New Roman" w:hAnsi="Times New Roman"/>
                <w:i/>
                <w:iCs/>
              </w:rPr>
              <w:t xml:space="preserve">n </w:t>
            </w:r>
            <w:r w:rsidR="00942997" w:rsidRPr="00942997">
              <w:rPr>
                <w:rFonts w:ascii="Times New Roman" w:hAnsi="Times New Roman"/>
              </w:rPr>
              <w:t xml:space="preserve">caused by DL transmission on DL RB </w:t>
            </w:r>
            <w:r w:rsidR="00942997" w:rsidRPr="00942997">
              <w:rPr>
                <w:rFonts w:ascii="Times New Roman" w:hAnsi="Times New Roman"/>
                <w:i/>
                <w:iCs/>
              </w:rPr>
              <w:t>m.</w:t>
            </w:r>
          </w:p>
          <w:p w14:paraId="360FDBFD" w14:textId="77777777" w:rsidR="00942997" w:rsidRPr="00942997" w:rsidRDefault="00942997" w:rsidP="00942997">
            <w:pPr>
              <w:pStyle w:val="ListParagraph"/>
              <w:numPr>
                <w:ilvl w:val="1"/>
                <w:numId w:val="8"/>
              </w:numPr>
              <w:spacing w:before="0"/>
              <w:rPr>
                <w:rFonts w:ascii="Times New Roman" w:hAnsi="Times New Roman"/>
              </w:rPr>
            </w:pPr>
            <w:r w:rsidRPr="00942997">
              <w:rPr>
                <w:rFonts w:ascii="Times New Roman" w:hAnsi="Times New Roman"/>
                <w:i/>
                <w:iCs/>
              </w:rPr>
              <w:t xml:space="preserve">m </w:t>
            </w:r>
            <w:r w:rsidRPr="00942997">
              <w:rPr>
                <w:rFonts w:ascii="Times New Roman" w:hAnsi="Times New Roman"/>
              </w:rPr>
              <w:t xml:space="preserve">is the DL RB index in DL </w:t>
            </w:r>
            <w:proofErr w:type="spellStart"/>
            <w:r w:rsidRPr="00942997">
              <w:rPr>
                <w:rFonts w:ascii="Times New Roman" w:hAnsi="Times New Roman"/>
              </w:rPr>
              <w:t>subbands</w:t>
            </w:r>
            <w:proofErr w:type="spellEnd"/>
            <w:r w:rsidRPr="00942997">
              <w:rPr>
                <w:rFonts w:ascii="Times New Roman" w:hAnsi="Times New Roman"/>
              </w:rPr>
              <w:t>.</w:t>
            </w:r>
          </w:p>
          <w:p w14:paraId="19773BC0" w14:textId="77777777" w:rsidR="00942997" w:rsidRPr="00942997" w:rsidRDefault="000D3B0C" w:rsidP="00942997">
            <w:pPr>
              <w:pStyle w:val="ListParagraph"/>
              <w:numPr>
                <w:ilvl w:val="1"/>
                <w:numId w:val="8"/>
              </w:numPr>
              <w:spacing w:before="0"/>
              <w:rPr>
                <w:rFonts w:ascii="Times New Roman" w:hAnsi="Times New Roman"/>
              </w:rPr>
            </w:pPr>
            <m:oMath>
              <m:sSubSup>
                <m:sSubSupPr>
                  <m:ctrlPr>
                    <w:rPr>
                      <w:rFonts w:ascii="Cambria Math" w:hAnsi="Cambria Math"/>
                      <w:i/>
                      <w:iCs/>
                    </w:rPr>
                  </m:ctrlPr>
                </m:sSubSupPr>
                <m:e>
                  <m:r>
                    <w:rPr>
                      <w:rFonts w:ascii="Cambria Math" w:hAnsi="Cambria Math"/>
                    </w:rPr>
                    <m:t>P</m:t>
                  </m:r>
                </m:e>
                <m:sub>
                  <m:r>
                    <w:rPr>
                      <w:rFonts w:ascii="Cambria Math" w:hAnsi="Cambria Math"/>
                    </w:rPr>
                    <m:t>tx</m:t>
                  </m:r>
                </m:sub>
                <m:sup>
                  <m:r>
                    <w:rPr>
                      <w:rFonts w:ascii="Cambria Math" w:hAnsi="Cambria Math"/>
                    </w:rPr>
                    <m:t>m</m:t>
                  </m:r>
                </m:sup>
              </m:sSubSup>
            </m:oMath>
            <w:r w:rsidR="00942997" w:rsidRPr="00942997">
              <w:rPr>
                <w:rFonts w:ascii="Times New Roman" w:hAnsi="Times New Roman"/>
                <w:i/>
                <w:iCs/>
              </w:rPr>
              <w:t xml:space="preserve"> </w:t>
            </w:r>
            <w:r w:rsidR="00942997" w:rsidRPr="00942997">
              <w:rPr>
                <w:rFonts w:ascii="Times New Roman" w:hAnsi="Times New Roman"/>
              </w:rPr>
              <w:t xml:space="preserve">is </w:t>
            </w:r>
            <w:proofErr w:type="spellStart"/>
            <w:r w:rsidR="00942997" w:rsidRPr="00942997">
              <w:rPr>
                <w:rFonts w:ascii="Times New Roman" w:hAnsi="Times New Roman"/>
              </w:rPr>
              <w:t>gNB’s</w:t>
            </w:r>
            <w:proofErr w:type="spellEnd"/>
            <w:r w:rsidR="00942997" w:rsidRPr="00942997">
              <w:rPr>
                <w:rFonts w:ascii="Times New Roman" w:hAnsi="Times New Roman"/>
              </w:rPr>
              <w:t xml:space="preserve"> DL transmission power across all transmit chains at RB </w:t>
            </w:r>
            <w:r w:rsidR="00942997" w:rsidRPr="00942997">
              <w:rPr>
                <w:rFonts w:ascii="Times New Roman" w:hAnsi="Times New Roman"/>
                <w:i/>
                <w:iCs/>
              </w:rPr>
              <w:t>m</w:t>
            </w:r>
            <w:r w:rsidR="00942997" w:rsidRPr="00942997">
              <w:rPr>
                <w:rFonts w:ascii="Times New Roman" w:hAnsi="Times New Roman"/>
              </w:rPr>
              <w:t xml:space="preserve"> (in dBm).</w:t>
            </w:r>
          </w:p>
          <w:p w14:paraId="0E3BE921" w14:textId="77777777" w:rsidR="00942997" w:rsidRPr="00942997" w:rsidRDefault="000D3B0C" w:rsidP="00942997">
            <w:pPr>
              <w:pStyle w:val="ListParagraph"/>
              <w:numPr>
                <w:ilvl w:val="1"/>
                <w:numId w:val="8"/>
              </w:numPr>
              <w:spacing w:before="0"/>
              <w:rPr>
                <w:rFonts w:ascii="Times New Roman" w:hAnsi="Times New Roman"/>
              </w:rPr>
            </w:pPr>
            <m:oMath>
              <m:sSubSup>
                <m:sSubSupPr>
                  <m:ctrlPr>
                    <w:rPr>
                      <w:rFonts w:ascii="Cambria Math" w:hAnsi="Cambria Math"/>
                      <w:i/>
                      <w:iCs/>
                    </w:rPr>
                  </m:ctrlPr>
                </m:sSubSupPr>
                <m:e>
                  <m:r>
                    <w:rPr>
                      <w:rFonts w:ascii="Cambria Math" w:hAnsi="Cambria Math"/>
                    </w:rPr>
                    <m:t>α</m:t>
                  </m:r>
                </m:e>
                <m:sub>
                  <m:r>
                    <w:rPr>
                      <w:rFonts w:ascii="Cambria Math" w:hAnsi="Cambria Math"/>
                    </w:rPr>
                    <m:t>SI</m:t>
                  </m:r>
                </m:sub>
                <m:sup>
                  <m:d>
                    <m:dPr>
                      <m:ctrlPr>
                        <w:rPr>
                          <w:rFonts w:ascii="Cambria Math" w:hAnsi="Cambria Math"/>
                          <w:i/>
                          <w:iCs/>
                        </w:rPr>
                      </m:ctrlPr>
                    </m:dPr>
                    <m:e>
                      <m:r>
                        <w:rPr>
                          <w:rFonts w:ascii="Cambria Math" w:hAnsi="Cambria Math"/>
                        </w:rPr>
                        <m:t>m,n</m:t>
                      </m:r>
                    </m:e>
                  </m:d>
                </m:sup>
              </m:sSubSup>
            </m:oMath>
            <w:r w:rsidR="00942997" w:rsidRPr="00942997">
              <w:rPr>
                <w:rFonts w:ascii="Times New Roman" w:hAnsi="Times New Roman"/>
              </w:rPr>
              <w:t xml:space="preserve"> is the per-RB-RSI. </w:t>
            </w:r>
          </w:p>
          <w:p w14:paraId="2B6B4931" w14:textId="77777777" w:rsidR="00942997" w:rsidRPr="00942997" w:rsidRDefault="00942997" w:rsidP="00942997">
            <w:pPr>
              <w:pStyle w:val="ListParagraph"/>
              <w:numPr>
                <w:ilvl w:val="1"/>
                <w:numId w:val="8"/>
              </w:numPr>
              <w:spacing w:before="0"/>
              <w:rPr>
                <w:rFonts w:ascii="Times New Roman" w:hAnsi="Times New Roman"/>
              </w:rPr>
            </w:pPr>
            <w:r w:rsidRPr="00942997">
              <w:rPr>
                <w:rFonts w:ascii="Times New Roman" w:hAnsi="Times New Roman"/>
              </w:rPr>
              <w:t xml:space="preserve">FFS: consider a statistical clutter model based on statistics of clutter strength and </w:t>
            </w:r>
            <w:proofErr w:type="spellStart"/>
            <w:r w:rsidRPr="00942997">
              <w:rPr>
                <w:rFonts w:ascii="Times New Roman" w:hAnsi="Times New Roman"/>
              </w:rPr>
              <w:t>AoA</w:t>
            </w:r>
            <w:proofErr w:type="spellEnd"/>
            <w:r w:rsidRPr="00942997">
              <w:rPr>
                <w:rFonts w:ascii="Times New Roman" w:hAnsi="Times New Roman"/>
              </w:rPr>
              <w:t>.</w:t>
            </w:r>
          </w:p>
          <w:p w14:paraId="4DE3AB1A" w14:textId="77777777" w:rsidR="00942997" w:rsidRPr="00942997" w:rsidRDefault="00942997" w:rsidP="00942997">
            <w:pPr>
              <w:pStyle w:val="ListParagraph"/>
              <w:numPr>
                <w:ilvl w:val="0"/>
                <w:numId w:val="8"/>
              </w:numPr>
              <w:spacing w:before="0"/>
              <w:rPr>
                <w:rFonts w:ascii="Times New Roman" w:hAnsi="Times New Roman"/>
              </w:rPr>
            </w:pPr>
            <w:r w:rsidRPr="00942997">
              <w:rPr>
                <w:rFonts w:ascii="Times New Roman" w:hAnsi="Times New Roman"/>
              </w:rPr>
              <w:t>The following should be asked to RAN4:</w:t>
            </w:r>
          </w:p>
          <w:p w14:paraId="3227D72B" w14:textId="77777777" w:rsidR="00942997" w:rsidRPr="00942997" w:rsidRDefault="00942997" w:rsidP="00942997">
            <w:pPr>
              <w:pStyle w:val="ListParagraph"/>
              <w:numPr>
                <w:ilvl w:val="1"/>
                <w:numId w:val="8"/>
              </w:numPr>
              <w:spacing w:before="0"/>
              <w:rPr>
                <w:rFonts w:ascii="Times New Roman" w:hAnsi="Times New Roman"/>
              </w:rPr>
            </w:pPr>
            <w:r w:rsidRPr="00942997">
              <w:rPr>
                <w:rFonts w:ascii="Times New Roman" w:hAnsi="Times New Roman"/>
              </w:rPr>
              <w:t xml:space="preserve">What is the value range of RSI </w:t>
            </w:r>
            <m:oMath>
              <m:sSubSup>
                <m:sSubSupPr>
                  <m:ctrlPr>
                    <w:rPr>
                      <w:rFonts w:ascii="Cambria Math" w:hAnsi="Cambria Math"/>
                      <w:i/>
                      <w:iCs/>
                    </w:rPr>
                  </m:ctrlPr>
                </m:sSubSupPr>
                <m:e>
                  <m:r>
                    <w:rPr>
                      <w:rFonts w:ascii="Cambria Math" w:hAnsi="Cambria Math"/>
                    </w:rPr>
                    <m:t>α</m:t>
                  </m:r>
                </m:e>
                <m:sub>
                  <m:r>
                    <w:rPr>
                      <w:rFonts w:ascii="Cambria Math" w:hAnsi="Cambria Math"/>
                    </w:rPr>
                    <m:t>SI</m:t>
                  </m:r>
                </m:sub>
                <m:sup>
                  <m:r>
                    <w:rPr>
                      <w:rFonts w:ascii="Cambria Math" w:hAnsi="Cambria Math"/>
                    </w:rPr>
                    <m:t>(n,m)</m:t>
                  </m:r>
                </m:sup>
              </m:sSubSup>
            </m:oMath>
            <w:r w:rsidRPr="00942997">
              <w:rPr>
                <w:rFonts w:ascii="Times New Roman" w:hAnsi="Times New Roman"/>
              </w:rPr>
              <w:t xml:space="preserve"> for each frequency range, and under what assumptions on the self-interference suppression means the value range of RSI is provided?</w:t>
            </w:r>
          </w:p>
          <w:p w14:paraId="3D76547A" w14:textId="77777777" w:rsidR="00942997" w:rsidRPr="00942997" w:rsidRDefault="00942997" w:rsidP="00942997">
            <w:pPr>
              <w:pStyle w:val="ListParagraph"/>
              <w:numPr>
                <w:ilvl w:val="2"/>
                <w:numId w:val="8"/>
              </w:numPr>
              <w:tabs>
                <w:tab w:val="left" w:pos="1560"/>
              </w:tabs>
              <w:spacing w:before="0"/>
              <w:rPr>
                <w:rFonts w:ascii="Times New Roman" w:hAnsi="Times New Roman"/>
              </w:rPr>
            </w:pPr>
            <w:r w:rsidRPr="00942997">
              <w:rPr>
                <w:rFonts w:ascii="Times New Roman" w:hAnsi="Times New Roman"/>
              </w:rPr>
              <w:t>RAN1 understands the RSI can be described per subband, per RB, or per subcarrier depending on the granularity of the frequency unit, and it is up to RAN4 to provide the RSI in which granularity.</w:t>
            </w:r>
          </w:p>
          <w:p w14:paraId="7F93AD93" w14:textId="77777777" w:rsidR="00942997" w:rsidRPr="00942997" w:rsidRDefault="00942997" w:rsidP="00942997">
            <w:pPr>
              <w:pStyle w:val="ListParagraph"/>
              <w:numPr>
                <w:ilvl w:val="1"/>
                <w:numId w:val="8"/>
              </w:numPr>
              <w:spacing w:before="0"/>
              <w:rPr>
                <w:rFonts w:ascii="Times New Roman" w:hAnsi="Times New Roman"/>
              </w:rPr>
            </w:pPr>
            <w:r w:rsidRPr="00942997">
              <w:rPr>
                <w:rFonts w:ascii="Times New Roman" w:hAnsi="Times New Roman"/>
              </w:rPr>
              <w:t>Whether it is possible for RAN4 to provide RAN1 the respective capabilities of different self-interference suppression means? e.g., is it possible to provide the separate estimates for spatial isolation, subband frequency isolation, beamform nulling/isolation, and digital cancellation, etc., as below?</w:t>
            </w:r>
          </w:p>
          <w:p w14:paraId="5F76D7C3" w14:textId="77777777" w:rsidR="00942997" w:rsidRPr="00942997" w:rsidRDefault="000D3B0C" w:rsidP="00942997">
            <w:pPr>
              <w:pStyle w:val="ListParagraph"/>
              <w:numPr>
                <w:ilvl w:val="2"/>
                <w:numId w:val="8"/>
              </w:numPr>
              <w:spacing w:before="0" w:line="259" w:lineRule="auto"/>
              <w:rPr>
                <w:rFonts w:ascii="Times New Roman" w:hAnsi="Times New Roman"/>
                <w:iCs/>
              </w:rPr>
            </w:pPr>
            <m:oMath>
              <m:sSubSup>
                <m:sSubSupPr>
                  <m:ctrlPr>
                    <w:rPr>
                      <w:rFonts w:ascii="Cambria Math" w:hAnsi="Cambria Math"/>
                      <w:i/>
                      <w:iCs/>
                    </w:rPr>
                  </m:ctrlPr>
                </m:sSubSupPr>
                <m:e>
                  <m:r>
                    <w:rPr>
                      <w:rFonts w:ascii="Cambria Math" w:hAnsi="Cambria Math"/>
                    </w:rPr>
                    <m:t>dB(α</m:t>
                  </m:r>
                </m:e>
                <m:sub>
                  <m:r>
                    <w:rPr>
                      <w:rFonts w:ascii="Cambria Math" w:hAnsi="Cambria Math"/>
                    </w:rPr>
                    <m:t>SI</m:t>
                  </m:r>
                </m:sub>
                <m:sup>
                  <m:r>
                    <w:rPr>
                      <w:rFonts w:ascii="Cambria Math" w:hAnsi="Cambria Math"/>
                    </w:rPr>
                    <m:t>(m,n)</m:t>
                  </m:r>
                </m:sup>
              </m:sSubSup>
              <m:r>
                <w:rPr>
                  <w:rFonts w:ascii="Cambria Math" w:hAnsi="Cambria Math"/>
                </w:rPr>
                <m:t xml:space="preserve">)= </m:t>
              </m:r>
              <m:sSub>
                <m:sSubPr>
                  <m:ctrlPr>
                    <w:rPr>
                      <w:rFonts w:ascii="Cambria Math" w:hAnsi="Cambria Math"/>
                      <w:i/>
                      <w:iCs/>
                    </w:rPr>
                  </m:ctrlPr>
                </m:sSubPr>
                <m:e>
                  <m:r>
                    <w:rPr>
                      <w:rFonts w:ascii="Cambria Math" w:hAnsi="Cambria Math"/>
                    </w:rPr>
                    <m:t>dB(α</m:t>
                  </m:r>
                </m:e>
                <m:sub>
                  <m:r>
                    <w:rPr>
                      <w:rFonts w:ascii="Cambria Math" w:hAnsi="Cambria Math"/>
                    </w:rPr>
                    <m:t>SI-spatial</m:t>
                  </m:r>
                </m:sub>
              </m:sSub>
              <m:r>
                <w:rPr>
                  <w:rFonts w:ascii="Cambria Math" w:hAnsi="Cambria Math"/>
                </w:rPr>
                <m:t>)+</m:t>
              </m:r>
              <m:sSubSup>
                <m:sSubSupPr>
                  <m:ctrlPr>
                    <w:rPr>
                      <w:rFonts w:ascii="Cambria Math" w:hAnsi="Cambria Math"/>
                      <w:i/>
                    </w:rPr>
                  </m:ctrlPr>
                </m:sSubSupPr>
                <m:e>
                  <m:r>
                    <w:rPr>
                      <w:rFonts w:ascii="Cambria Math" w:hAnsi="Cambria Math"/>
                    </w:rPr>
                    <m:t>dB(α</m:t>
                  </m:r>
                </m:e>
                <m:sub>
                  <m:r>
                    <w:rPr>
                      <w:rFonts w:ascii="Cambria Math" w:hAnsi="Cambria Math"/>
                    </w:rPr>
                    <m:t xml:space="preserve">SI-frequency </m:t>
                  </m:r>
                </m:sub>
                <m:sup>
                  <m:r>
                    <w:rPr>
                      <w:rFonts w:ascii="Cambria Math" w:hAnsi="Cambria Math"/>
                    </w:rPr>
                    <m:t>(m,n)</m:t>
                  </m:r>
                </m:sup>
              </m:sSubSup>
              <m:r>
                <w:rPr>
                  <w:rFonts w:ascii="Cambria Math" w:hAnsi="Cambria Math"/>
                </w:rPr>
                <m:t>)+dB(</m:t>
              </m:r>
              <m:sSub>
                <m:sSubPr>
                  <m:ctrlPr>
                    <w:rPr>
                      <w:rFonts w:ascii="Cambria Math" w:hAnsi="Cambria Math"/>
                      <w:i/>
                      <w:iCs/>
                    </w:rPr>
                  </m:ctrlPr>
                </m:sSubPr>
                <m:e>
                  <m:r>
                    <w:rPr>
                      <w:rFonts w:ascii="Cambria Math" w:hAnsi="Cambria Math"/>
                    </w:rPr>
                    <m:t>α</m:t>
                  </m:r>
                </m:e>
                <m:sub>
                  <m:r>
                    <w:rPr>
                      <w:rFonts w:ascii="Cambria Math" w:hAnsi="Cambria Math"/>
                    </w:rPr>
                    <m:t>SI-beam</m:t>
                  </m:r>
                </m:sub>
              </m:sSub>
              <m:r>
                <w:rPr>
                  <w:rFonts w:ascii="Cambria Math" w:hAnsi="Cambria Math"/>
                </w:rPr>
                <m:t>)+</m:t>
              </m:r>
              <m:sSub>
                <m:sSubPr>
                  <m:ctrlPr>
                    <w:rPr>
                      <w:rFonts w:ascii="Cambria Math" w:hAnsi="Cambria Math"/>
                      <w:i/>
                      <w:iCs/>
                    </w:rPr>
                  </m:ctrlPr>
                </m:sSubPr>
                <m:e>
                  <m:r>
                    <w:rPr>
                      <w:rFonts w:ascii="Cambria Math" w:hAnsi="Cambria Math"/>
                    </w:rPr>
                    <m:t>dB(α</m:t>
                  </m:r>
                </m:e>
                <m:sub>
                  <m:r>
                    <w:rPr>
                      <w:rFonts w:ascii="Cambria Math" w:hAnsi="Cambria Math"/>
                    </w:rPr>
                    <m:t>SI-digtial</m:t>
                  </m:r>
                </m:sub>
              </m:sSub>
              <m:r>
                <w:rPr>
                  <w:rFonts w:ascii="Cambria Math" w:hAnsi="Cambria Math"/>
                </w:rPr>
                <m:t>)</m:t>
              </m:r>
            </m:oMath>
            <w:r w:rsidR="00942997" w:rsidRPr="00942997">
              <w:rPr>
                <w:rFonts w:ascii="Times New Roman" w:hAnsi="Times New Roman"/>
                <w:iCs/>
              </w:rPr>
              <w:t xml:space="preserve"> +… </w:t>
            </w:r>
          </w:p>
          <w:p w14:paraId="6D403B50" w14:textId="77777777" w:rsidR="00942997" w:rsidRPr="00942997" w:rsidRDefault="000D3B0C" w:rsidP="00942997">
            <w:pPr>
              <w:pStyle w:val="ListParagraph"/>
              <w:numPr>
                <w:ilvl w:val="3"/>
                <w:numId w:val="8"/>
              </w:numPr>
              <w:tabs>
                <w:tab w:val="left" w:pos="1560"/>
              </w:tabs>
              <w:spacing w:before="0"/>
              <w:rPr>
                <w:rFonts w:ascii="Times New Roman" w:hAnsi="Times New Roman"/>
              </w:rPr>
            </w:pPr>
            <m:oMath>
              <m:sSub>
                <m:sSubPr>
                  <m:ctrlPr>
                    <w:rPr>
                      <w:rFonts w:ascii="Cambria Math" w:hAnsi="Cambria Math"/>
                      <w:i/>
                      <w:iCs/>
                    </w:rPr>
                  </m:ctrlPr>
                </m:sSubPr>
                <m:e>
                  <m:r>
                    <w:rPr>
                      <w:rFonts w:ascii="Cambria Math" w:hAnsi="Cambria Math"/>
                    </w:rPr>
                    <m:t>α</m:t>
                  </m:r>
                </m:e>
                <m:sub>
                  <m:r>
                    <w:rPr>
                      <w:rFonts w:ascii="Cambria Math" w:hAnsi="Cambria Math"/>
                    </w:rPr>
                    <m:t>SI-spatial</m:t>
                  </m:r>
                </m:sub>
              </m:sSub>
            </m:oMath>
            <w:r w:rsidR="00942997" w:rsidRPr="00942997">
              <w:rPr>
                <w:rFonts w:ascii="Times New Roman" w:hAnsi="Times New Roman"/>
              </w:rPr>
              <w:t xml:space="preserve"> denotes the spatial isolation.</w:t>
            </w:r>
          </w:p>
          <w:p w14:paraId="54306658" w14:textId="77777777" w:rsidR="00942997" w:rsidRPr="00942997" w:rsidRDefault="000D3B0C" w:rsidP="00942997">
            <w:pPr>
              <w:pStyle w:val="ListParagraph"/>
              <w:numPr>
                <w:ilvl w:val="3"/>
                <w:numId w:val="8"/>
              </w:numPr>
              <w:tabs>
                <w:tab w:val="left" w:pos="1560"/>
              </w:tabs>
              <w:spacing w:before="0"/>
              <w:rPr>
                <w:rFonts w:ascii="Times New Roman" w:hAnsi="Times New Roman"/>
              </w:rPr>
            </w:pPr>
            <m:oMath>
              <m:sSubSup>
                <m:sSubSupPr>
                  <m:ctrlPr>
                    <w:rPr>
                      <w:rFonts w:ascii="Cambria Math" w:hAnsi="Cambria Math"/>
                      <w:i/>
                    </w:rPr>
                  </m:ctrlPr>
                </m:sSubSupPr>
                <m:e>
                  <m:r>
                    <w:rPr>
                      <w:rFonts w:ascii="Cambria Math" w:hAnsi="Cambria Math"/>
                    </w:rPr>
                    <m:t>α</m:t>
                  </m:r>
                </m:e>
                <m:sub>
                  <m:r>
                    <w:rPr>
                      <w:rFonts w:ascii="Cambria Math" w:hAnsi="Cambria Math"/>
                    </w:rPr>
                    <m:t xml:space="preserve">SI-frequency </m:t>
                  </m:r>
                </m:sub>
                <m:sup>
                  <m:r>
                    <w:rPr>
                      <w:rFonts w:ascii="Cambria Math" w:hAnsi="Cambria Math"/>
                    </w:rPr>
                    <m:t>(m,n)</m:t>
                  </m:r>
                </m:sup>
              </m:sSubSup>
            </m:oMath>
            <w:r w:rsidR="00942997" w:rsidRPr="00942997">
              <w:rPr>
                <w:rFonts w:ascii="Times New Roman" w:hAnsi="Times New Roman"/>
              </w:rPr>
              <w:t xml:space="preserve"> denotes the suband frequency isolation between the Tx frequency unit </w:t>
            </w:r>
            <w:r w:rsidR="00942997" w:rsidRPr="00942997">
              <w:rPr>
                <w:rFonts w:ascii="Times New Roman" w:hAnsi="Times New Roman"/>
                <w:i/>
              </w:rPr>
              <w:t>m</w:t>
            </w:r>
            <w:r w:rsidR="00942997" w:rsidRPr="00942997">
              <w:rPr>
                <w:rFonts w:ascii="Times New Roman" w:hAnsi="Times New Roman"/>
              </w:rPr>
              <w:t xml:space="preserve"> and the Rx frequency unit </w:t>
            </w:r>
            <w:r w:rsidR="00942997" w:rsidRPr="00942997">
              <w:rPr>
                <w:rFonts w:ascii="Times New Roman" w:hAnsi="Times New Roman"/>
                <w:i/>
              </w:rPr>
              <w:t>n</w:t>
            </w:r>
            <w:r w:rsidR="00942997" w:rsidRPr="00942997">
              <w:rPr>
                <w:rFonts w:ascii="Times New Roman" w:hAnsi="Times New Roman"/>
              </w:rPr>
              <w:t>.</w:t>
            </w:r>
          </w:p>
          <w:p w14:paraId="5FD32897" w14:textId="77777777" w:rsidR="00942997" w:rsidRPr="00942997" w:rsidRDefault="000D3B0C" w:rsidP="00942997">
            <w:pPr>
              <w:pStyle w:val="ListParagraph"/>
              <w:numPr>
                <w:ilvl w:val="3"/>
                <w:numId w:val="8"/>
              </w:numPr>
              <w:tabs>
                <w:tab w:val="left" w:pos="1560"/>
              </w:tabs>
              <w:spacing w:before="0"/>
              <w:rPr>
                <w:rFonts w:ascii="Times New Roman" w:hAnsi="Times New Roman"/>
              </w:rPr>
            </w:pPr>
            <m:oMath>
              <m:sSub>
                <m:sSubPr>
                  <m:ctrlPr>
                    <w:rPr>
                      <w:rFonts w:ascii="Cambria Math" w:hAnsi="Cambria Math"/>
                      <w:i/>
                      <w:iCs/>
                    </w:rPr>
                  </m:ctrlPr>
                </m:sSubPr>
                <m:e>
                  <m:r>
                    <w:rPr>
                      <w:rFonts w:ascii="Cambria Math" w:hAnsi="Cambria Math"/>
                    </w:rPr>
                    <m:t>α</m:t>
                  </m:r>
                </m:e>
                <m:sub>
                  <m:r>
                    <w:rPr>
                      <w:rFonts w:ascii="Cambria Math" w:hAnsi="Cambria Math"/>
                    </w:rPr>
                    <m:t>SI-beam</m:t>
                  </m:r>
                </m:sub>
              </m:sSub>
            </m:oMath>
            <w:r w:rsidR="00942997" w:rsidRPr="00942997">
              <w:rPr>
                <w:rFonts w:ascii="Times New Roman" w:hAnsi="Times New Roman"/>
              </w:rPr>
              <w:t xml:space="preserve"> denotes the beamform nulling or beam isolation.</w:t>
            </w:r>
          </w:p>
          <w:p w14:paraId="42C914E7" w14:textId="77777777" w:rsidR="00942997" w:rsidRPr="00942997" w:rsidRDefault="000D3B0C" w:rsidP="00942997">
            <w:pPr>
              <w:pStyle w:val="ListParagraph"/>
              <w:numPr>
                <w:ilvl w:val="3"/>
                <w:numId w:val="8"/>
              </w:numPr>
              <w:tabs>
                <w:tab w:val="left" w:pos="1560"/>
              </w:tabs>
              <w:spacing w:before="0"/>
              <w:rPr>
                <w:rFonts w:ascii="Times New Roman" w:hAnsi="Times New Roman"/>
              </w:rPr>
            </w:pPr>
            <m:oMath>
              <m:sSub>
                <m:sSubPr>
                  <m:ctrlPr>
                    <w:rPr>
                      <w:rFonts w:ascii="Cambria Math" w:hAnsi="Cambria Math"/>
                      <w:i/>
                      <w:iCs/>
                    </w:rPr>
                  </m:ctrlPr>
                </m:sSubPr>
                <m:e>
                  <m:r>
                    <w:rPr>
                      <w:rFonts w:ascii="Cambria Math" w:hAnsi="Cambria Math"/>
                    </w:rPr>
                    <m:t>α</m:t>
                  </m:r>
                </m:e>
                <m:sub>
                  <m:r>
                    <w:rPr>
                      <w:rFonts w:ascii="Cambria Math" w:hAnsi="Cambria Math"/>
                    </w:rPr>
                    <m:t>SI-digtial</m:t>
                  </m:r>
                </m:sub>
              </m:sSub>
            </m:oMath>
            <w:r w:rsidR="00942997" w:rsidRPr="00942997">
              <w:rPr>
                <w:rFonts w:ascii="Times New Roman" w:hAnsi="Times New Roman"/>
              </w:rPr>
              <w:t xml:space="preserve"> denotes the digital cancellation capability.</w:t>
            </w:r>
          </w:p>
          <w:p w14:paraId="3733B8E9" w14:textId="77777777" w:rsidR="00942997" w:rsidRPr="00942997" w:rsidRDefault="00942997" w:rsidP="00942997">
            <w:pPr>
              <w:pStyle w:val="ListParagraph"/>
              <w:numPr>
                <w:ilvl w:val="1"/>
                <w:numId w:val="8"/>
              </w:numPr>
              <w:spacing w:before="0"/>
              <w:rPr>
                <w:rFonts w:ascii="Times New Roman" w:hAnsi="Times New Roman"/>
              </w:rPr>
            </w:pPr>
            <w:r w:rsidRPr="00942997">
              <w:rPr>
                <w:rFonts w:ascii="Times New Roman" w:hAnsi="Times New Roman"/>
              </w:rPr>
              <w:t>Whether it is possible to simplify the RSI as frequency flat model, and under which condition(s) the dependency of the RSI on frequency can be ignored?</w:t>
            </w:r>
          </w:p>
          <w:p w14:paraId="56499810" w14:textId="77777777" w:rsidR="00942997" w:rsidRPr="00942997" w:rsidRDefault="00942997" w:rsidP="00942997">
            <w:pPr>
              <w:pStyle w:val="ListParagraph"/>
              <w:numPr>
                <w:ilvl w:val="1"/>
                <w:numId w:val="8"/>
              </w:numPr>
              <w:spacing w:before="0"/>
              <w:rPr>
                <w:rFonts w:ascii="Times New Roman" w:hAnsi="Times New Roman"/>
              </w:rPr>
            </w:pPr>
            <w:r w:rsidRPr="00942997">
              <w:rPr>
                <w:rFonts w:ascii="Times New Roman" w:hAnsi="Times New Roman"/>
              </w:rPr>
              <w:t>The feasibility of provided value range of RSI regarding factors such as blocking, AGC, etc.</w:t>
            </w:r>
          </w:p>
          <w:p w14:paraId="605B7A59" w14:textId="77777777" w:rsidR="00942997" w:rsidRPr="00942997" w:rsidRDefault="00942997" w:rsidP="00942997">
            <w:pPr>
              <w:pStyle w:val="ListParagraph"/>
              <w:numPr>
                <w:ilvl w:val="1"/>
                <w:numId w:val="8"/>
              </w:numPr>
              <w:spacing w:before="0"/>
              <w:rPr>
                <w:rFonts w:ascii="Times New Roman" w:hAnsi="Times New Roman"/>
              </w:rPr>
            </w:pPr>
            <w:r w:rsidRPr="00942997">
              <w:rPr>
                <w:rFonts w:ascii="Times New Roman" w:hAnsi="Times New Roman"/>
              </w:rPr>
              <w:t>Does RSI have any dependency with the following factors or any other factors? What are the dependencies?</w:t>
            </w:r>
          </w:p>
          <w:p w14:paraId="30718EAF" w14:textId="77777777" w:rsidR="00942997" w:rsidRPr="00942997" w:rsidRDefault="00942997" w:rsidP="00942997">
            <w:pPr>
              <w:pStyle w:val="ListParagraph"/>
              <w:numPr>
                <w:ilvl w:val="2"/>
                <w:numId w:val="8"/>
              </w:numPr>
              <w:tabs>
                <w:tab w:val="left" w:pos="1560"/>
              </w:tabs>
              <w:spacing w:before="0"/>
              <w:ind w:left="1560" w:hanging="360"/>
              <w:rPr>
                <w:rFonts w:ascii="Times New Roman" w:hAnsi="Times New Roman"/>
              </w:rPr>
            </w:pPr>
            <w:proofErr w:type="spellStart"/>
            <w:r w:rsidRPr="00942997">
              <w:rPr>
                <w:rFonts w:ascii="Times New Roman" w:hAnsi="Times New Roman"/>
              </w:rPr>
              <w:t>gNB’s</w:t>
            </w:r>
            <w:proofErr w:type="spellEnd"/>
            <w:r w:rsidRPr="00942997">
              <w:rPr>
                <w:rFonts w:ascii="Times New Roman" w:hAnsi="Times New Roman"/>
              </w:rPr>
              <w:t xml:space="preserve"> antenna aspects, e.g., the assumed antenna architecture, the number of transmit chains and receive chains, etc.</w:t>
            </w:r>
          </w:p>
          <w:p w14:paraId="0F7BAE10" w14:textId="77777777" w:rsidR="00942997" w:rsidRPr="00942997" w:rsidRDefault="00942997" w:rsidP="00942997">
            <w:pPr>
              <w:pStyle w:val="ListParagraph"/>
              <w:numPr>
                <w:ilvl w:val="2"/>
                <w:numId w:val="8"/>
              </w:numPr>
              <w:tabs>
                <w:tab w:val="left" w:pos="1560"/>
              </w:tabs>
              <w:spacing w:before="0"/>
              <w:ind w:left="1560" w:hanging="360"/>
              <w:rPr>
                <w:rFonts w:ascii="Times New Roman" w:hAnsi="Times New Roman"/>
              </w:rPr>
            </w:pPr>
            <w:r w:rsidRPr="00942997">
              <w:rPr>
                <w:rFonts w:ascii="Times New Roman" w:hAnsi="Times New Roman"/>
              </w:rPr>
              <w:t>Frequency aspects, e.g., the frequency distance between the Tx frequency unit m and the Rx frequency unit n, the number of RBs allocated for DL transmission, etc.</w:t>
            </w:r>
          </w:p>
          <w:p w14:paraId="16D1512A" w14:textId="77777777" w:rsidR="00942997" w:rsidRPr="00942997" w:rsidRDefault="00942997" w:rsidP="00942997">
            <w:pPr>
              <w:pStyle w:val="ListParagraph"/>
              <w:numPr>
                <w:ilvl w:val="2"/>
                <w:numId w:val="8"/>
              </w:numPr>
              <w:tabs>
                <w:tab w:val="left" w:pos="1560"/>
              </w:tabs>
              <w:spacing w:before="0"/>
              <w:ind w:left="1560" w:hanging="360"/>
              <w:rPr>
                <w:rFonts w:ascii="Times New Roman" w:hAnsi="Times New Roman"/>
              </w:rPr>
            </w:pPr>
            <w:r w:rsidRPr="00942997">
              <w:rPr>
                <w:rFonts w:ascii="Times New Roman" w:hAnsi="Times New Roman"/>
              </w:rPr>
              <w:t>Beam aspects, e.g., Tx/Rx beam-pair for FR1/FR2 especially for clutter echo, etc.</w:t>
            </w:r>
          </w:p>
          <w:p w14:paraId="77237852" w14:textId="77777777" w:rsidR="00942997" w:rsidRPr="00942997" w:rsidRDefault="00942997" w:rsidP="00942997">
            <w:pPr>
              <w:pStyle w:val="ListParagraph"/>
              <w:numPr>
                <w:ilvl w:val="0"/>
                <w:numId w:val="8"/>
              </w:numPr>
              <w:spacing w:before="0"/>
              <w:rPr>
                <w:rFonts w:ascii="Times New Roman" w:hAnsi="Times New Roman"/>
              </w:rPr>
            </w:pPr>
            <w:r w:rsidRPr="00942997">
              <w:rPr>
                <w:rFonts w:ascii="Times New Roman" w:hAnsi="Times New Roman"/>
              </w:rPr>
              <w:t>Note: RAN1’s consideration on the frequency locations and sizes of SBFD DL subband and SBFD UL subband assumed in SBFD operation can be provided to RAN4.</w:t>
            </w:r>
          </w:p>
          <w:p w14:paraId="26CBC73E" w14:textId="77777777" w:rsidR="00942997" w:rsidRPr="00942997" w:rsidRDefault="00942997" w:rsidP="00942997">
            <w:pPr>
              <w:spacing w:before="0" w:after="0"/>
              <w:rPr>
                <w:sz w:val="22"/>
                <w:szCs w:val="22"/>
                <w:lang w:eastAsia="ko-KR"/>
              </w:rPr>
            </w:pPr>
          </w:p>
          <w:p w14:paraId="72A76D43" w14:textId="77777777" w:rsidR="00942997" w:rsidRPr="00942997" w:rsidRDefault="00942997" w:rsidP="00942997">
            <w:pPr>
              <w:spacing w:before="0" w:after="0"/>
              <w:rPr>
                <w:b/>
                <w:bCs/>
                <w:sz w:val="22"/>
                <w:szCs w:val="22"/>
                <w:highlight w:val="green"/>
                <w:lang w:eastAsia="ko-KR"/>
              </w:rPr>
            </w:pPr>
            <w:r w:rsidRPr="00942997">
              <w:rPr>
                <w:b/>
                <w:bCs/>
                <w:sz w:val="22"/>
                <w:szCs w:val="22"/>
                <w:highlight w:val="green"/>
                <w:lang w:eastAsia="ko-KR"/>
              </w:rPr>
              <w:t>Agreement</w:t>
            </w:r>
          </w:p>
          <w:p w14:paraId="1C179815" w14:textId="77777777" w:rsidR="00942997" w:rsidRPr="00942997" w:rsidRDefault="00942997" w:rsidP="00942997">
            <w:pPr>
              <w:spacing w:before="0" w:after="0"/>
              <w:rPr>
                <w:sz w:val="22"/>
                <w:szCs w:val="22"/>
              </w:rPr>
            </w:pPr>
            <w:bookmarkStart w:id="4" w:name="_Hlk103807408"/>
            <w:r w:rsidRPr="00942997">
              <w:rPr>
                <w:sz w:val="22"/>
                <w:szCs w:val="22"/>
              </w:rPr>
              <w:t xml:space="preserve">For discussion of </w:t>
            </w:r>
            <w:proofErr w:type="spellStart"/>
            <w:r w:rsidRPr="00942997">
              <w:rPr>
                <w:sz w:val="22"/>
                <w:szCs w:val="22"/>
              </w:rPr>
              <w:t>gNB-gNB</w:t>
            </w:r>
            <w:proofErr w:type="spellEnd"/>
            <w:r w:rsidRPr="00942997">
              <w:rPr>
                <w:sz w:val="22"/>
                <w:szCs w:val="22"/>
              </w:rPr>
              <w:t xml:space="preserve"> and UE-UE co-channel inter-subband CLI modelling in system level simulation, RAN1 understands at least the following two aspects need to be considered:</w:t>
            </w:r>
          </w:p>
          <w:p w14:paraId="5032111B" w14:textId="77777777" w:rsidR="00942997" w:rsidRPr="00942997" w:rsidRDefault="00942997" w:rsidP="00942997">
            <w:pPr>
              <w:pStyle w:val="ListParagraph"/>
              <w:numPr>
                <w:ilvl w:val="0"/>
                <w:numId w:val="8"/>
              </w:numPr>
              <w:spacing w:before="0"/>
              <w:rPr>
                <w:rFonts w:ascii="Times New Roman" w:hAnsi="Times New Roman"/>
                <w:bCs/>
              </w:rPr>
            </w:pPr>
            <w:r w:rsidRPr="00942997">
              <w:rPr>
                <w:rFonts w:ascii="Times New Roman" w:hAnsi="Times New Roman"/>
              </w:rPr>
              <w:t xml:space="preserve">Aspect 1: </w:t>
            </w:r>
            <w:r w:rsidRPr="00942997">
              <w:rPr>
                <w:rFonts w:ascii="Times New Roman" w:hAnsi="Times New Roman"/>
                <w:bCs/>
              </w:rPr>
              <w:t>The unwanted emissions due to Tx non-linearity at the transmitter of the aggressor from the allocated RBs to the non-allocated RBs in the same carrier.</w:t>
            </w:r>
          </w:p>
          <w:p w14:paraId="2BC70A7B" w14:textId="77777777" w:rsidR="00942997" w:rsidRPr="00942997" w:rsidRDefault="00942997" w:rsidP="00942997">
            <w:pPr>
              <w:pStyle w:val="ListParagraph"/>
              <w:numPr>
                <w:ilvl w:val="0"/>
                <w:numId w:val="8"/>
              </w:numPr>
              <w:spacing w:before="0"/>
              <w:rPr>
                <w:rFonts w:ascii="Times New Roman" w:hAnsi="Times New Roman"/>
                <w:bCs/>
              </w:rPr>
            </w:pPr>
            <w:r w:rsidRPr="00942997">
              <w:rPr>
                <w:rFonts w:ascii="Times New Roman" w:hAnsi="Times New Roman"/>
              </w:rPr>
              <w:t xml:space="preserve">Aspect 2: </w:t>
            </w:r>
            <w:r w:rsidRPr="00942997">
              <w:rPr>
                <w:rFonts w:ascii="Times New Roman" w:hAnsi="Times New Roman"/>
                <w:bCs/>
              </w:rPr>
              <w:t xml:space="preserve">The receiver selectivity at the victim to receive the desired signal in the allocated RBs in the presence of the unwanted signals at the non-allocated RBs. </w:t>
            </w:r>
            <w:r w:rsidRPr="00942997">
              <w:rPr>
                <w:rFonts w:ascii="Times New Roman" w:hAnsi="Times New Roman"/>
              </w:rPr>
              <w:t xml:space="preserve">(e.g. </w:t>
            </w:r>
            <w:r w:rsidRPr="00942997">
              <w:rPr>
                <w:rFonts w:ascii="Times New Roman" w:hAnsi="Times New Roman"/>
                <w:bCs/>
              </w:rPr>
              <w:t xml:space="preserve">receiver blocking at the victim, overload of the receiver dynamic range, </w:t>
            </w:r>
            <w:proofErr w:type="spellStart"/>
            <w:r w:rsidRPr="00942997">
              <w:rPr>
                <w:rFonts w:ascii="Times New Roman" w:hAnsi="Times New Roman"/>
                <w:bCs/>
              </w:rPr>
              <w:t>etc</w:t>
            </w:r>
            <w:proofErr w:type="spellEnd"/>
            <w:r w:rsidRPr="00942997">
              <w:rPr>
                <w:rFonts w:ascii="Times New Roman" w:hAnsi="Times New Roman"/>
                <w:bCs/>
              </w:rPr>
              <w:t>)</w:t>
            </w:r>
          </w:p>
          <w:p w14:paraId="0DE9EA14" w14:textId="77777777" w:rsidR="00942997" w:rsidRPr="00942997" w:rsidRDefault="00942997" w:rsidP="00942997">
            <w:pPr>
              <w:spacing w:before="0" w:after="0"/>
              <w:rPr>
                <w:bCs/>
                <w:sz w:val="22"/>
                <w:szCs w:val="22"/>
              </w:rPr>
            </w:pPr>
            <w:r w:rsidRPr="00942997">
              <w:rPr>
                <w:bCs/>
                <w:sz w:val="22"/>
                <w:szCs w:val="22"/>
              </w:rPr>
              <w:t xml:space="preserve">The following questions should be asked to RAN4: </w:t>
            </w:r>
          </w:p>
          <w:p w14:paraId="61C5A920" w14:textId="77777777" w:rsidR="00942997" w:rsidRPr="00942997" w:rsidRDefault="00942997" w:rsidP="00942997">
            <w:pPr>
              <w:pStyle w:val="ListParagraph"/>
              <w:numPr>
                <w:ilvl w:val="0"/>
                <w:numId w:val="8"/>
              </w:numPr>
              <w:spacing w:before="0"/>
              <w:rPr>
                <w:rFonts w:ascii="Times New Roman" w:hAnsi="Times New Roman"/>
                <w:bCs/>
              </w:rPr>
            </w:pPr>
            <w:r w:rsidRPr="00942997">
              <w:rPr>
                <w:rFonts w:ascii="Times New Roman" w:hAnsi="Times New Roman"/>
                <w:bCs/>
              </w:rPr>
              <w:t xml:space="preserve">Whether it is feasible to consider the above two aspects for </w:t>
            </w:r>
            <w:proofErr w:type="spellStart"/>
            <w:r w:rsidRPr="00942997">
              <w:rPr>
                <w:rFonts w:ascii="Times New Roman" w:hAnsi="Times New Roman"/>
              </w:rPr>
              <w:t>gNB-gNB</w:t>
            </w:r>
            <w:proofErr w:type="spellEnd"/>
            <w:r w:rsidRPr="00942997">
              <w:rPr>
                <w:rFonts w:ascii="Times New Roman" w:hAnsi="Times New Roman"/>
              </w:rPr>
              <w:t xml:space="preserve"> and UE-UE co-channel inter-subband CLI modelling in system level simulation? Are there any other aspects should also be taken into account?</w:t>
            </w:r>
          </w:p>
          <w:p w14:paraId="76F622BD" w14:textId="77777777" w:rsidR="00942997" w:rsidRPr="00942997" w:rsidRDefault="00942997" w:rsidP="00942997">
            <w:pPr>
              <w:pStyle w:val="ListParagraph"/>
              <w:numPr>
                <w:ilvl w:val="0"/>
                <w:numId w:val="8"/>
              </w:numPr>
              <w:spacing w:before="0"/>
              <w:rPr>
                <w:rFonts w:ascii="Times New Roman" w:hAnsi="Times New Roman"/>
                <w:bCs/>
              </w:rPr>
            </w:pPr>
            <w:r w:rsidRPr="00942997">
              <w:rPr>
                <w:rFonts w:ascii="Times New Roman" w:hAnsi="Times New Roman"/>
                <w:bCs/>
              </w:rPr>
              <w:lastRenderedPageBreak/>
              <w:t xml:space="preserve">For a specific pair of DL frequency unit </w:t>
            </w:r>
            <w:r w:rsidRPr="00942997">
              <w:rPr>
                <w:rFonts w:ascii="Times New Roman" w:hAnsi="Times New Roman"/>
                <w:bCs/>
                <w:i/>
                <w:iCs/>
              </w:rPr>
              <w:t xml:space="preserve">m </w:t>
            </w:r>
            <w:r w:rsidRPr="00942997">
              <w:rPr>
                <w:rFonts w:ascii="Times New Roman" w:hAnsi="Times New Roman"/>
                <w:bCs/>
              </w:rPr>
              <w:t xml:space="preserve">(e.g., </w:t>
            </w:r>
            <w:r w:rsidRPr="00942997">
              <w:rPr>
                <w:rFonts w:ascii="Times New Roman" w:hAnsi="Times New Roman"/>
              </w:rPr>
              <w:t xml:space="preserve">subband/RB </w:t>
            </w:r>
            <w:r w:rsidRPr="00942997">
              <w:rPr>
                <w:rFonts w:ascii="Times New Roman" w:hAnsi="Times New Roman"/>
                <w:i/>
                <w:iCs/>
              </w:rPr>
              <w:t>m</w:t>
            </w:r>
            <w:r w:rsidRPr="00942997">
              <w:rPr>
                <w:rFonts w:ascii="Times New Roman" w:hAnsi="Times New Roman"/>
                <w:bCs/>
              </w:rPr>
              <w:t xml:space="preserve">) and UL frequency unit </w:t>
            </w:r>
            <w:r w:rsidRPr="00942997">
              <w:rPr>
                <w:rFonts w:ascii="Times New Roman" w:hAnsi="Times New Roman"/>
                <w:bCs/>
                <w:i/>
                <w:iCs/>
              </w:rPr>
              <w:t>n</w:t>
            </w:r>
            <w:r w:rsidRPr="00942997">
              <w:rPr>
                <w:rFonts w:ascii="Times New Roman" w:hAnsi="Times New Roman"/>
                <w:bCs/>
              </w:rPr>
              <w:t xml:space="preserve"> (e.g., </w:t>
            </w:r>
            <w:r w:rsidRPr="00942997">
              <w:rPr>
                <w:rFonts w:ascii="Times New Roman" w:hAnsi="Times New Roman"/>
              </w:rPr>
              <w:t xml:space="preserve">subband/RB </w:t>
            </w:r>
            <w:r w:rsidRPr="00942997">
              <w:rPr>
                <w:rFonts w:ascii="Times New Roman" w:hAnsi="Times New Roman"/>
                <w:i/>
                <w:iCs/>
              </w:rPr>
              <w:t>n</w:t>
            </w:r>
            <w:r w:rsidRPr="00942997">
              <w:rPr>
                <w:rFonts w:ascii="Times New Roman" w:hAnsi="Times New Roman"/>
                <w:bCs/>
              </w:rPr>
              <w:t xml:space="preserve">) of </w:t>
            </w:r>
            <w:proofErr w:type="spellStart"/>
            <w:r w:rsidRPr="00942997">
              <w:rPr>
                <w:rFonts w:ascii="Times New Roman" w:hAnsi="Times New Roman"/>
                <w:bCs/>
              </w:rPr>
              <w:t>gNB-gNB</w:t>
            </w:r>
            <w:proofErr w:type="spellEnd"/>
            <w:r w:rsidRPr="00942997">
              <w:rPr>
                <w:rFonts w:ascii="Times New Roman" w:hAnsi="Times New Roman"/>
                <w:bCs/>
              </w:rPr>
              <w:t xml:space="preserve"> link, where the DL frequency unit </w:t>
            </w:r>
            <w:r w:rsidRPr="00942997">
              <w:rPr>
                <w:rFonts w:ascii="Times New Roman" w:hAnsi="Times New Roman"/>
                <w:bCs/>
                <w:i/>
                <w:iCs/>
              </w:rPr>
              <w:t>m</w:t>
            </w:r>
            <w:r w:rsidRPr="00942997">
              <w:rPr>
                <w:rFonts w:ascii="Times New Roman" w:hAnsi="Times New Roman"/>
                <w:bCs/>
              </w:rPr>
              <w:t xml:space="preserve"> and UL frequency unit </w:t>
            </w:r>
            <w:r w:rsidRPr="00942997">
              <w:rPr>
                <w:rFonts w:ascii="Times New Roman" w:hAnsi="Times New Roman"/>
                <w:bCs/>
                <w:i/>
                <w:iCs/>
              </w:rPr>
              <w:t>n</w:t>
            </w:r>
            <w:r w:rsidRPr="00942997">
              <w:rPr>
                <w:rFonts w:ascii="Times New Roman" w:hAnsi="Times New Roman"/>
                <w:bCs/>
              </w:rPr>
              <w:t xml:space="preserve"> are in the same carrier and non-overlapping in frequency, and assuming the aggressor </w:t>
            </w:r>
            <w:proofErr w:type="spellStart"/>
            <w:r w:rsidRPr="00942997">
              <w:rPr>
                <w:rFonts w:ascii="Times New Roman" w:hAnsi="Times New Roman"/>
                <w:bCs/>
              </w:rPr>
              <w:t>gNB</w:t>
            </w:r>
            <w:proofErr w:type="spellEnd"/>
            <w:r w:rsidRPr="00942997">
              <w:rPr>
                <w:rFonts w:ascii="Times New Roman" w:hAnsi="Times New Roman"/>
                <w:bCs/>
              </w:rPr>
              <w:t xml:space="preserve"> transmits on the DL frequency unit </w:t>
            </w:r>
            <w:r w:rsidRPr="00942997">
              <w:rPr>
                <w:rFonts w:ascii="Times New Roman" w:hAnsi="Times New Roman"/>
                <w:bCs/>
                <w:i/>
                <w:iCs/>
              </w:rPr>
              <w:t>m</w:t>
            </w:r>
            <w:r w:rsidRPr="00942997">
              <w:rPr>
                <w:rFonts w:ascii="Times New Roman" w:hAnsi="Times New Roman"/>
                <w:bCs/>
              </w:rPr>
              <w:t xml:space="preserve"> and the victim </w:t>
            </w:r>
            <w:proofErr w:type="spellStart"/>
            <w:r w:rsidRPr="00942997">
              <w:rPr>
                <w:rFonts w:ascii="Times New Roman" w:hAnsi="Times New Roman"/>
                <w:bCs/>
              </w:rPr>
              <w:t>gNB</w:t>
            </w:r>
            <w:proofErr w:type="spellEnd"/>
            <w:r w:rsidRPr="00942997">
              <w:rPr>
                <w:rFonts w:ascii="Times New Roman" w:hAnsi="Times New Roman"/>
                <w:bCs/>
              </w:rPr>
              <w:t xml:space="preserve"> receives on the UL frequency unit </w:t>
            </w:r>
            <w:r w:rsidRPr="00942997">
              <w:rPr>
                <w:rFonts w:ascii="Times New Roman" w:hAnsi="Times New Roman"/>
                <w:bCs/>
                <w:i/>
                <w:iCs/>
              </w:rPr>
              <w:t>n</w:t>
            </w:r>
            <w:r w:rsidRPr="00942997">
              <w:rPr>
                <w:rFonts w:ascii="Times New Roman" w:hAnsi="Times New Roman"/>
                <w:bCs/>
              </w:rPr>
              <w:t xml:space="preserve">, </w:t>
            </w:r>
          </w:p>
          <w:p w14:paraId="5B9F9F00" w14:textId="77777777" w:rsidR="00942997" w:rsidRPr="00942997" w:rsidRDefault="00942997" w:rsidP="00942997">
            <w:pPr>
              <w:pStyle w:val="ListParagraph"/>
              <w:numPr>
                <w:ilvl w:val="1"/>
                <w:numId w:val="8"/>
              </w:numPr>
              <w:spacing w:before="0"/>
              <w:rPr>
                <w:rFonts w:ascii="Times New Roman" w:hAnsi="Times New Roman"/>
                <w:bCs/>
              </w:rPr>
            </w:pPr>
            <w:r w:rsidRPr="00942997">
              <w:rPr>
                <w:rFonts w:ascii="Times New Roman" w:hAnsi="Times New Roman"/>
                <w:bCs/>
              </w:rPr>
              <w:t xml:space="preserve">How to model the interference from DL frequency unit </w:t>
            </w:r>
            <w:r w:rsidRPr="00942997">
              <w:rPr>
                <w:rFonts w:ascii="Times New Roman" w:hAnsi="Times New Roman"/>
                <w:bCs/>
                <w:i/>
                <w:iCs/>
              </w:rPr>
              <w:t>m</w:t>
            </w:r>
            <w:r w:rsidRPr="00942997">
              <w:rPr>
                <w:rFonts w:ascii="Times New Roman" w:hAnsi="Times New Roman"/>
                <w:bCs/>
              </w:rPr>
              <w:t xml:space="preserve"> to UL frequency unit </w:t>
            </w:r>
            <w:r w:rsidRPr="00942997">
              <w:rPr>
                <w:rFonts w:ascii="Times New Roman" w:hAnsi="Times New Roman"/>
                <w:bCs/>
                <w:i/>
                <w:iCs/>
              </w:rPr>
              <w:t>n</w:t>
            </w:r>
            <w:r w:rsidRPr="00942997">
              <w:rPr>
                <w:rFonts w:ascii="Times New Roman" w:hAnsi="Times New Roman"/>
                <w:bCs/>
              </w:rPr>
              <w:t xml:space="preserve"> due to Aspect 1 (defined above) at the </w:t>
            </w:r>
            <w:proofErr w:type="spellStart"/>
            <w:r w:rsidRPr="00942997">
              <w:rPr>
                <w:rFonts w:ascii="Times New Roman" w:hAnsi="Times New Roman"/>
                <w:bCs/>
              </w:rPr>
              <w:t>gNB</w:t>
            </w:r>
            <w:proofErr w:type="spellEnd"/>
            <w:r w:rsidRPr="00942997">
              <w:rPr>
                <w:rFonts w:ascii="Times New Roman" w:hAnsi="Times New Roman"/>
                <w:bCs/>
              </w:rPr>
              <w:t xml:space="preserve"> transmitter?</w:t>
            </w:r>
          </w:p>
          <w:p w14:paraId="15A3A409" w14:textId="77777777" w:rsidR="00942997" w:rsidRPr="00942997" w:rsidRDefault="00942997" w:rsidP="00942997">
            <w:pPr>
              <w:pStyle w:val="ListParagraph"/>
              <w:numPr>
                <w:ilvl w:val="1"/>
                <w:numId w:val="8"/>
              </w:numPr>
              <w:spacing w:before="0"/>
              <w:rPr>
                <w:rFonts w:ascii="Times New Roman" w:hAnsi="Times New Roman"/>
                <w:bCs/>
              </w:rPr>
            </w:pPr>
            <w:r w:rsidRPr="00942997">
              <w:rPr>
                <w:rFonts w:ascii="Times New Roman" w:hAnsi="Times New Roman"/>
                <w:bCs/>
              </w:rPr>
              <w:t xml:space="preserve">How to model the interference from DL frequency unit </w:t>
            </w:r>
            <w:r w:rsidRPr="00942997">
              <w:rPr>
                <w:rFonts w:ascii="Times New Roman" w:hAnsi="Times New Roman"/>
                <w:bCs/>
                <w:i/>
                <w:iCs/>
              </w:rPr>
              <w:t>m</w:t>
            </w:r>
            <w:r w:rsidRPr="00942997">
              <w:rPr>
                <w:rFonts w:ascii="Times New Roman" w:hAnsi="Times New Roman"/>
                <w:bCs/>
              </w:rPr>
              <w:t xml:space="preserve"> to UL frequency unit </w:t>
            </w:r>
            <w:r w:rsidRPr="00942997">
              <w:rPr>
                <w:rFonts w:ascii="Times New Roman" w:hAnsi="Times New Roman"/>
                <w:bCs/>
                <w:i/>
                <w:iCs/>
              </w:rPr>
              <w:t>n</w:t>
            </w:r>
            <w:r w:rsidRPr="00942997">
              <w:rPr>
                <w:rFonts w:ascii="Times New Roman" w:hAnsi="Times New Roman"/>
                <w:bCs/>
              </w:rPr>
              <w:t xml:space="preserve"> due to Aspect 2 (defined above) at the </w:t>
            </w:r>
            <w:proofErr w:type="spellStart"/>
            <w:r w:rsidRPr="00942997">
              <w:rPr>
                <w:rFonts w:ascii="Times New Roman" w:hAnsi="Times New Roman"/>
                <w:bCs/>
              </w:rPr>
              <w:t>gNB</w:t>
            </w:r>
            <w:proofErr w:type="spellEnd"/>
            <w:r w:rsidRPr="00942997">
              <w:rPr>
                <w:rFonts w:ascii="Times New Roman" w:hAnsi="Times New Roman"/>
                <w:bCs/>
              </w:rPr>
              <w:t xml:space="preserve"> receiver?</w:t>
            </w:r>
          </w:p>
          <w:p w14:paraId="41D8A95D" w14:textId="77777777" w:rsidR="00942997" w:rsidRPr="00942997" w:rsidRDefault="00942997" w:rsidP="00942997">
            <w:pPr>
              <w:pStyle w:val="ListParagraph"/>
              <w:numPr>
                <w:ilvl w:val="1"/>
                <w:numId w:val="8"/>
              </w:numPr>
              <w:spacing w:before="0"/>
              <w:rPr>
                <w:rFonts w:ascii="Times New Roman" w:hAnsi="Times New Roman"/>
                <w:bCs/>
              </w:rPr>
            </w:pPr>
            <w:r w:rsidRPr="00942997">
              <w:rPr>
                <w:rFonts w:ascii="Times New Roman" w:hAnsi="Times New Roman"/>
                <w:bCs/>
              </w:rPr>
              <w:t xml:space="preserve">How to model the above interferences </w:t>
            </w:r>
            <w:r w:rsidRPr="00942997">
              <w:rPr>
                <w:rFonts w:ascii="Times New Roman" w:hAnsi="Times New Roman"/>
              </w:rPr>
              <w:t>for the following two cases</w:t>
            </w:r>
            <w:r w:rsidRPr="00942997">
              <w:rPr>
                <w:rFonts w:ascii="Times New Roman" w:hAnsi="Times New Roman"/>
                <w:bCs/>
              </w:rPr>
              <w:t>:</w:t>
            </w:r>
          </w:p>
          <w:p w14:paraId="2FE62230" w14:textId="77777777" w:rsidR="00942997" w:rsidRPr="00942997" w:rsidRDefault="00942997" w:rsidP="00942997">
            <w:pPr>
              <w:pStyle w:val="ListParagraph"/>
              <w:numPr>
                <w:ilvl w:val="2"/>
                <w:numId w:val="8"/>
              </w:numPr>
              <w:spacing w:before="0"/>
              <w:rPr>
                <w:rFonts w:ascii="Times New Roman" w:hAnsi="Times New Roman"/>
                <w:bCs/>
              </w:rPr>
            </w:pPr>
            <w:r w:rsidRPr="00942997">
              <w:rPr>
                <w:rFonts w:ascii="Times New Roman" w:hAnsi="Times New Roman"/>
                <w:bCs/>
              </w:rPr>
              <w:t xml:space="preserve">inter-site </w:t>
            </w:r>
            <w:proofErr w:type="spellStart"/>
            <w:r w:rsidRPr="00942997">
              <w:rPr>
                <w:rFonts w:ascii="Times New Roman" w:hAnsi="Times New Roman"/>
                <w:bCs/>
              </w:rPr>
              <w:t>gNB-gNB</w:t>
            </w:r>
            <w:proofErr w:type="spellEnd"/>
            <w:r w:rsidRPr="00942997">
              <w:rPr>
                <w:rFonts w:ascii="Times New Roman" w:hAnsi="Times New Roman"/>
                <w:bCs/>
              </w:rPr>
              <w:t xml:space="preserve"> co-channel inter-subband CLI</w:t>
            </w:r>
          </w:p>
          <w:p w14:paraId="2ABA5744" w14:textId="77777777" w:rsidR="00942997" w:rsidRPr="00942997" w:rsidRDefault="00942997" w:rsidP="00942997">
            <w:pPr>
              <w:pStyle w:val="ListParagraph"/>
              <w:numPr>
                <w:ilvl w:val="2"/>
                <w:numId w:val="8"/>
              </w:numPr>
              <w:spacing w:before="0"/>
              <w:rPr>
                <w:rFonts w:ascii="Times New Roman" w:hAnsi="Times New Roman"/>
                <w:bCs/>
              </w:rPr>
            </w:pPr>
            <w:r w:rsidRPr="00942997">
              <w:rPr>
                <w:rFonts w:ascii="Times New Roman" w:hAnsi="Times New Roman"/>
                <w:bCs/>
              </w:rPr>
              <w:t>co-site inter-sector co-channel inter-subband CLI</w:t>
            </w:r>
          </w:p>
          <w:p w14:paraId="49B29EA6" w14:textId="77777777" w:rsidR="00942997" w:rsidRPr="00942997" w:rsidRDefault="00942997" w:rsidP="00942997">
            <w:pPr>
              <w:pStyle w:val="ListParagraph"/>
              <w:numPr>
                <w:ilvl w:val="0"/>
                <w:numId w:val="8"/>
              </w:numPr>
              <w:spacing w:before="0"/>
              <w:rPr>
                <w:rFonts w:ascii="Times New Roman" w:hAnsi="Times New Roman"/>
                <w:bCs/>
              </w:rPr>
            </w:pPr>
            <w:r w:rsidRPr="00942997">
              <w:rPr>
                <w:rFonts w:ascii="Times New Roman" w:hAnsi="Times New Roman"/>
                <w:bCs/>
              </w:rPr>
              <w:t xml:space="preserve">For a specific pair of DL frequency unit </w:t>
            </w:r>
            <w:r w:rsidRPr="00942997">
              <w:rPr>
                <w:rFonts w:ascii="Times New Roman" w:hAnsi="Times New Roman"/>
                <w:bCs/>
                <w:i/>
                <w:iCs/>
              </w:rPr>
              <w:t xml:space="preserve">m </w:t>
            </w:r>
            <w:r w:rsidRPr="00942997">
              <w:rPr>
                <w:rFonts w:ascii="Times New Roman" w:hAnsi="Times New Roman"/>
                <w:bCs/>
              </w:rPr>
              <w:t xml:space="preserve">(e.g., </w:t>
            </w:r>
            <w:r w:rsidRPr="00942997">
              <w:rPr>
                <w:rFonts w:ascii="Times New Roman" w:hAnsi="Times New Roman"/>
              </w:rPr>
              <w:t xml:space="preserve">subband/RB </w:t>
            </w:r>
            <w:r w:rsidRPr="00942997">
              <w:rPr>
                <w:rFonts w:ascii="Times New Roman" w:hAnsi="Times New Roman"/>
                <w:i/>
                <w:iCs/>
              </w:rPr>
              <w:t>m</w:t>
            </w:r>
            <w:r w:rsidRPr="00942997">
              <w:rPr>
                <w:rFonts w:ascii="Times New Roman" w:hAnsi="Times New Roman"/>
                <w:bCs/>
              </w:rPr>
              <w:t xml:space="preserve">) and UL frequency unit </w:t>
            </w:r>
            <w:r w:rsidRPr="00942997">
              <w:rPr>
                <w:rFonts w:ascii="Times New Roman" w:hAnsi="Times New Roman"/>
                <w:bCs/>
                <w:i/>
                <w:iCs/>
              </w:rPr>
              <w:t>n</w:t>
            </w:r>
            <w:r w:rsidRPr="00942997">
              <w:rPr>
                <w:rFonts w:ascii="Times New Roman" w:hAnsi="Times New Roman"/>
                <w:bCs/>
              </w:rPr>
              <w:t xml:space="preserve"> (e.g., </w:t>
            </w:r>
            <w:r w:rsidRPr="00942997">
              <w:rPr>
                <w:rFonts w:ascii="Times New Roman" w:hAnsi="Times New Roman"/>
              </w:rPr>
              <w:t xml:space="preserve">subband/RB </w:t>
            </w:r>
            <w:r w:rsidRPr="00942997">
              <w:rPr>
                <w:rFonts w:ascii="Times New Roman" w:hAnsi="Times New Roman"/>
                <w:i/>
                <w:iCs/>
              </w:rPr>
              <w:t>n</w:t>
            </w:r>
            <w:r w:rsidRPr="00942997">
              <w:rPr>
                <w:rFonts w:ascii="Times New Roman" w:hAnsi="Times New Roman"/>
                <w:bCs/>
              </w:rPr>
              <w:t xml:space="preserve">) of UE-UE link, where the DL frequency unit </w:t>
            </w:r>
            <w:r w:rsidRPr="00942997">
              <w:rPr>
                <w:rFonts w:ascii="Times New Roman" w:hAnsi="Times New Roman"/>
                <w:bCs/>
                <w:i/>
                <w:iCs/>
              </w:rPr>
              <w:t>m</w:t>
            </w:r>
            <w:r w:rsidRPr="00942997">
              <w:rPr>
                <w:rFonts w:ascii="Times New Roman" w:hAnsi="Times New Roman"/>
                <w:bCs/>
              </w:rPr>
              <w:t xml:space="preserve"> and UL frequency unit </w:t>
            </w:r>
            <w:r w:rsidRPr="00942997">
              <w:rPr>
                <w:rFonts w:ascii="Times New Roman" w:hAnsi="Times New Roman"/>
                <w:bCs/>
                <w:i/>
                <w:iCs/>
              </w:rPr>
              <w:t>n</w:t>
            </w:r>
            <w:r w:rsidRPr="00942997">
              <w:rPr>
                <w:rFonts w:ascii="Times New Roman" w:hAnsi="Times New Roman"/>
                <w:bCs/>
              </w:rPr>
              <w:t xml:space="preserve"> are in the same carrier and non-overlapping in frequency, and assuming the aggressor UE transmits on the UL frequency unit </w:t>
            </w:r>
            <w:r w:rsidRPr="00942997">
              <w:rPr>
                <w:rFonts w:ascii="Times New Roman" w:hAnsi="Times New Roman"/>
                <w:bCs/>
                <w:i/>
                <w:iCs/>
              </w:rPr>
              <w:t>n</w:t>
            </w:r>
            <w:r w:rsidRPr="00942997">
              <w:rPr>
                <w:rFonts w:ascii="Times New Roman" w:hAnsi="Times New Roman"/>
                <w:bCs/>
              </w:rPr>
              <w:t xml:space="preserve"> and the victim UE receives on the DL frequency unit </w:t>
            </w:r>
            <w:r w:rsidRPr="00942997">
              <w:rPr>
                <w:rFonts w:ascii="Times New Roman" w:hAnsi="Times New Roman"/>
                <w:bCs/>
                <w:i/>
                <w:iCs/>
              </w:rPr>
              <w:t>m</w:t>
            </w:r>
            <w:r w:rsidRPr="00942997">
              <w:rPr>
                <w:rFonts w:ascii="Times New Roman" w:hAnsi="Times New Roman"/>
                <w:bCs/>
              </w:rPr>
              <w:t xml:space="preserve">, </w:t>
            </w:r>
          </w:p>
          <w:p w14:paraId="647D2310" w14:textId="77777777" w:rsidR="00942997" w:rsidRPr="00942997" w:rsidRDefault="00942997" w:rsidP="00942997">
            <w:pPr>
              <w:pStyle w:val="ListParagraph"/>
              <w:numPr>
                <w:ilvl w:val="1"/>
                <w:numId w:val="8"/>
              </w:numPr>
              <w:spacing w:before="0"/>
              <w:rPr>
                <w:rFonts w:ascii="Times New Roman" w:hAnsi="Times New Roman"/>
                <w:bCs/>
              </w:rPr>
            </w:pPr>
            <w:r w:rsidRPr="00942997">
              <w:rPr>
                <w:rFonts w:ascii="Times New Roman" w:hAnsi="Times New Roman"/>
                <w:bCs/>
              </w:rPr>
              <w:t xml:space="preserve">How to model the interference from UL frequency unit </w:t>
            </w:r>
            <w:r w:rsidRPr="00942997">
              <w:rPr>
                <w:rFonts w:ascii="Times New Roman" w:hAnsi="Times New Roman"/>
                <w:bCs/>
                <w:i/>
                <w:iCs/>
              </w:rPr>
              <w:t>n</w:t>
            </w:r>
            <w:r w:rsidRPr="00942997">
              <w:rPr>
                <w:rFonts w:ascii="Times New Roman" w:hAnsi="Times New Roman"/>
                <w:bCs/>
              </w:rPr>
              <w:t xml:space="preserve"> to DL frequency unit </w:t>
            </w:r>
            <w:r w:rsidRPr="00942997">
              <w:rPr>
                <w:rFonts w:ascii="Times New Roman" w:hAnsi="Times New Roman"/>
                <w:bCs/>
                <w:i/>
                <w:iCs/>
              </w:rPr>
              <w:t>m</w:t>
            </w:r>
            <w:r w:rsidRPr="00942997">
              <w:rPr>
                <w:rFonts w:ascii="Times New Roman" w:hAnsi="Times New Roman"/>
                <w:bCs/>
              </w:rPr>
              <w:t xml:space="preserve"> due to Aspect 1 (defined above) at the UE transmitter?</w:t>
            </w:r>
          </w:p>
          <w:p w14:paraId="2FB71812" w14:textId="77777777" w:rsidR="00942997" w:rsidRPr="00942997" w:rsidRDefault="00942997" w:rsidP="00942997">
            <w:pPr>
              <w:pStyle w:val="ListParagraph"/>
              <w:numPr>
                <w:ilvl w:val="1"/>
                <w:numId w:val="8"/>
              </w:numPr>
              <w:spacing w:before="0"/>
              <w:rPr>
                <w:rFonts w:ascii="Times New Roman" w:hAnsi="Times New Roman"/>
                <w:bCs/>
              </w:rPr>
            </w:pPr>
            <w:r w:rsidRPr="00942997">
              <w:rPr>
                <w:rFonts w:ascii="Times New Roman" w:hAnsi="Times New Roman"/>
                <w:bCs/>
              </w:rPr>
              <w:t xml:space="preserve">How to model the interference from UL frequency unit </w:t>
            </w:r>
            <w:r w:rsidRPr="00942997">
              <w:rPr>
                <w:rFonts w:ascii="Times New Roman" w:hAnsi="Times New Roman"/>
                <w:bCs/>
                <w:i/>
                <w:iCs/>
              </w:rPr>
              <w:t>n</w:t>
            </w:r>
            <w:r w:rsidRPr="00942997">
              <w:rPr>
                <w:rFonts w:ascii="Times New Roman" w:hAnsi="Times New Roman"/>
                <w:bCs/>
              </w:rPr>
              <w:t xml:space="preserve"> to DL frequency unit </w:t>
            </w:r>
            <w:r w:rsidRPr="00942997">
              <w:rPr>
                <w:rFonts w:ascii="Times New Roman" w:hAnsi="Times New Roman"/>
                <w:bCs/>
                <w:i/>
                <w:iCs/>
              </w:rPr>
              <w:t>m</w:t>
            </w:r>
            <w:r w:rsidRPr="00942997">
              <w:rPr>
                <w:rFonts w:ascii="Times New Roman" w:hAnsi="Times New Roman"/>
                <w:bCs/>
              </w:rPr>
              <w:t xml:space="preserve"> due to Aspect 2 at the UE receiver?</w:t>
            </w:r>
          </w:p>
          <w:p w14:paraId="1E233CAA" w14:textId="77777777" w:rsidR="00942997" w:rsidRPr="00942997" w:rsidRDefault="00942997" w:rsidP="00942997">
            <w:pPr>
              <w:spacing w:before="0" w:after="0"/>
              <w:rPr>
                <w:sz w:val="22"/>
                <w:szCs w:val="22"/>
              </w:rPr>
            </w:pPr>
            <w:r w:rsidRPr="00942997">
              <w:rPr>
                <w:bCs/>
                <w:sz w:val="22"/>
                <w:szCs w:val="22"/>
              </w:rPr>
              <w:t>FFS: Usage of the above model provided by RAN4 in the evaluation</w:t>
            </w:r>
          </w:p>
          <w:bookmarkEnd w:id="4"/>
          <w:p w14:paraId="48DAFC3B" w14:textId="77777777" w:rsidR="00942997" w:rsidRPr="00942997" w:rsidRDefault="00942997" w:rsidP="00942997">
            <w:pPr>
              <w:spacing w:before="0" w:after="0"/>
              <w:rPr>
                <w:sz w:val="22"/>
                <w:szCs w:val="22"/>
                <w:lang w:eastAsia="ko-KR"/>
              </w:rPr>
            </w:pPr>
          </w:p>
          <w:p w14:paraId="140B3F4C" w14:textId="77777777" w:rsidR="00942997" w:rsidRPr="00942997" w:rsidRDefault="00942997" w:rsidP="00942997">
            <w:pPr>
              <w:spacing w:before="0" w:after="0"/>
              <w:rPr>
                <w:b/>
                <w:sz w:val="22"/>
                <w:szCs w:val="22"/>
                <w:highlight w:val="green"/>
                <w:lang w:eastAsia="ko-KR"/>
              </w:rPr>
            </w:pPr>
            <w:r w:rsidRPr="00942997">
              <w:rPr>
                <w:b/>
                <w:sz w:val="22"/>
                <w:szCs w:val="22"/>
                <w:highlight w:val="green"/>
                <w:lang w:eastAsia="ko-KR"/>
              </w:rPr>
              <w:t>Agreement</w:t>
            </w:r>
          </w:p>
          <w:p w14:paraId="0E88149D" w14:textId="77777777" w:rsidR="00942997" w:rsidRPr="00942997" w:rsidRDefault="00942997" w:rsidP="00942997">
            <w:pPr>
              <w:pStyle w:val="ListParagraph"/>
              <w:spacing w:before="0"/>
              <w:ind w:left="0"/>
              <w:rPr>
                <w:rFonts w:ascii="Times New Roman" w:hAnsi="Times New Roman"/>
                <w:bCs/>
              </w:rPr>
            </w:pPr>
            <w:r w:rsidRPr="00942997">
              <w:rPr>
                <w:rFonts w:ascii="Times New Roman" w:hAnsi="Times New Roman"/>
                <w:bCs/>
              </w:rPr>
              <w:t>At least the following metrics are considered for SBFD and dynamic/flexible TDD evaluation.</w:t>
            </w:r>
          </w:p>
          <w:p w14:paraId="158B81E3" w14:textId="77777777" w:rsidR="00942997" w:rsidRPr="00942997" w:rsidRDefault="00942997" w:rsidP="00942997">
            <w:pPr>
              <w:pStyle w:val="ListParagraph"/>
              <w:numPr>
                <w:ilvl w:val="0"/>
                <w:numId w:val="8"/>
              </w:numPr>
              <w:spacing w:before="0"/>
              <w:rPr>
                <w:rFonts w:ascii="Times New Roman" w:hAnsi="Times New Roman"/>
                <w:bCs/>
              </w:rPr>
            </w:pPr>
            <w:r w:rsidRPr="00942997">
              <w:rPr>
                <w:rFonts w:ascii="Times New Roman" w:hAnsi="Times New Roman"/>
                <w:bCs/>
              </w:rPr>
              <w:t>DL/UL UPT or user throughput (CDF or {mean, 5%, 50%, 95%}) using SLS</w:t>
            </w:r>
          </w:p>
          <w:p w14:paraId="24029372" w14:textId="77777777" w:rsidR="00942997" w:rsidRPr="00942997" w:rsidRDefault="00942997" w:rsidP="00942997">
            <w:pPr>
              <w:pStyle w:val="ListParagraph"/>
              <w:numPr>
                <w:ilvl w:val="0"/>
                <w:numId w:val="8"/>
              </w:numPr>
              <w:spacing w:before="0"/>
              <w:rPr>
                <w:rFonts w:ascii="Times New Roman" w:hAnsi="Times New Roman"/>
                <w:bCs/>
              </w:rPr>
            </w:pPr>
            <w:r w:rsidRPr="00942997">
              <w:rPr>
                <w:rFonts w:ascii="Times New Roman" w:hAnsi="Times New Roman"/>
                <w:bCs/>
              </w:rPr>
              <w:t>Latency (CDF or {mean, 5%, 50%, 95%}) using SLS</w:t>
            </w:r>
          </w:p>
          <w:p w14:paraId="11DF35D0" w14:textId="77777777" w:rsidR="00942997" w:rsidRPr="00942997" w:rsidRDefault="00942997" w:rsidP="00942997">
            <w:pPr>
              <w:pStyle w:val="ListParagraph"/>
              <w:numPr>
                <w:ilvl w:val="0"/>
                <w:numId w:val="8"/>
              </w:numPr>
              <w:spacing w:before="0"/>
              <w:rPr>
                <w:rFonts w:ascii="Times New Roman" w:hAnsi="Times New Roman"/>
                <w:bCs/>
              </w:rPr>
            </w:pPr>
            <w:r w:rsidRPr="00942997">
              <w:rPr>
                <w:rFonts w:ascii="Times New Roman" w:hAnsi="Times New Roman"/>
                <w:bCs/>
              </w:rPr>
              <w:t>Resource utilization using SLS</w:t>
            </w:r>
          </w:p>
          <w:p w14:paraId="3B202549" w14:textId="77777777" w:rsidR="00942997" w:rsidRPr="00942997" w:rsidRDefault="00942997" w:rsidP="00942997">
            <w:pPr>
              <w:pStyle w:val="ListParagraph"/>
              <w:numPr>
                <w:ilvl w:val="0"/>
                <w:numId w:val="8"/>
              </w:numPr>
              <w:spacing w:before="0"/>
              <w:rPr>
                <w:rFonts w:ascii="Times New Roman" w:hAnsi="Times New Roman"/>
                <w:bCs/>
              </w:rPr>
            </w:pPr>
            <w:bookmarkStart w:id="5" w:name="_Hlk103784556"/>
            <w:r w:rsidRPr="00942997">
              <w:rPr>
                <w:rFonts w:ascii="Times New Roman" w:hAnsi="Times New Roman"/>
                <w:bCs/>
              </w:rPr>
              <w:t xml:space="preserve">DL/UL received SINR </w:t>
            </w:r>
            <w:bookmarkEnd w:id="5"/>
            <w:r w:rsidRPr="00942997">
              <w:rPr>
                <w:rFonts w:ascii="Times New Roman" w:hAnsi="Times New Roman"/>
                <w:bCs/>
              </w:rPr>
              <w:t>using SLS</w:t>
            </w:r>
          </w:p>
          <w:p w14:paraId="5B432840" w14:textId="77777777" w:rsidR="00942997" w:rsidRPr="00942997" w:rsidRDefault="00942997" w:rsidP="00942997">
            <w:pPr>
              <w:pStyle w:val="ListParagraph"/>
              <w:numPr>
                <w:ilvl w:val="0"/>
                <w:numId w:val="8"/>
              </w:numPr>
              <w:spacing w:before="0"/>
              <w:rPr>
                <w:rFonts w:ascii="Times New Roman" w:hAnsi="Times New Roman"/>
                <w:bCs/>
              </w:rPr>
            </w:pPr>
            <w:r w:rsidRPr="00942997">
              <w:rPr>
                <w:rFonts w:ascii="Times New Roman" w:hAnsi="Times New Roman"/>
                <w:bCs/>
              </w:rPr>
              <w:t>Coverage metric</w:t>
            </w:r>
          </w:p>
          <w:p w14:paraId="3A6C0B13" w14:textId="77777777" w:rsidR="00942997" w:rsidRPr="00942997" w:rsidRDefault="00942997" w:rsidP="00942997">
            <w:pPr>
              <w:pStyle w:val="ListParagraph"/>
              <w:numPr>
                <w:ilvl w:val="1"/>
                <w:numId w:val="8"/>
              </w:numPr>
              <w:spacing w:before="0"/>
              <w:rPr>
                <w:rFonts w:ascii="Times New Roman" w:hAnsi="Times New Roman"/>
                <w:bCs/>
              </w:rPr>
            </w:pPr>
            <w:r w:rsidRPr="00942997">
              <w:rPr>
                <w:rFonts w:ascii="Times New Roman" w:hAnsi="Times New Roman"/>
                <w:bCs/>
              </w:rPr>
              <w:t>FFS: MPL to achieve a certain bit rate in UL and DL</w:t>
            </w:r>
          </w:p>
          <w:p w14:paraId="5DF199FD" w14:textId="77777777" w:rsidR="00942997" w:rsidRPr="00942997" w:rsidRDefault="00942997" w:rsidP="00942997">
            <w:pPr>
              <w:pStyle w:val="ListParagraph"/>
              <w:numPr>
                <w:ilvl w:val="0"/>
                <w:numId w:val="8"/>
              </w:numPr>
              <w:spacing w:before="0"/>
              <w:rPr>
                <w:rFonts w:ascii="Times New Roman" w:hAnsi="Times New Roman"/>
                <w:bCs/>
              </w:rPr>
            </w:pPr>
            <w:r w:rsidRPr="00942997">
              <w:rPr>
                <w:rFonts w:ascii="Times New Roman" w:hAnsi="Times New Roman"/>
                <w:bCs/>
              </w:rPr>
              <w:t>FFS: definitions of the above metrics</w:t>
            </w:r>
          </w:p>
          <w:p w14:paraId="18AD60B2" w14:textId="77777777" w:rsidR="00942997" w:rsidRPr="00942997" w:rsidRDefault="00942997" w:rsidP="00942997">
            <w:pPr>
              <w:pStyle w:val="ListParagraph"/>
              <w:numPr>
                <w:ilvl w:val="0"/>
                <w:numId w:val="8"/>
              </w:numPr>
              <w:spacing w:before="0"/>
              <w:rPr>
                <w:rFonts w:ascii="Times New Roman" w:hAnsi="Times New Roman"/>
                <w:bCs/>
              </w:rPr>
            </w:pPr>
            <w:r w:rsidRPr="00942997">
              <w:rPr>
                <w:rFonts w:ascii="Times New Roman" w:hAnsi="Times New Roman"/>
                <w:bCs/>
              </w:rPr>
              <w:t>FFS: other metrics</w:t>
            </w:r>
          </w:p>
          <w:p w14:paraId="4E6341B6" w14:textId="77777777" w:rsidR="00942997" w:rsidRPr="00942997" w:rsidRDefault="00942997" w:rsidP="00942997">
            <w:pPr>
              <w:spacing w:before="0" w:after="0"/>
              <w:rPr>
                <w:sz w:val="22"/>
                <w:szCs w:val="22"/>
                <w:lang w:eastAsia="ko-KR"/>
              </w:rPr>
            </w:pPr>
          </w:p>
          <w:p w14:paraId="50DCD409" w14:textId="77777777" w:rsidR="00942997" w:rsidRPr="00942997" w:rsidRDefault="00942997" w:rsidP="00942997">
            <w:pPr>
              <w:spacing w:before="0" w:after="0"/>
              <w:rPr>
                <w:b/>
                <w:sz w:val="22"/>
                <w:szCs w:val="22"/>
                <w:highlight w:val="green"/>
                <w:lang w:eastAsia="ko-KR"/>
              </w:rPr>
            </w:pPr>
            <w:r w:rsidRPr="00942997">
              <w:rPr>
                <w:b/>
                <w:sz w:val="22"/>
                <w:szCs w:val="22"/>
                <w:highlight w:val="green"/>
                <w:lang w:eastAsia="ko-KR"/>
              </w:rPr>
              <w:t>Agreement</w:t>
            </w:r>
          </w:p>
          <w:p w14:paraId="42BF2CD8" w14:textId="77777777" w:rsidR="00942997" w:rsidRPr="00942997" w:rsidRDefault="00942997" w:rsidP="00942997">
            <w:pPr>
              <w:spacing w:before="0" w:after="0"/>
              <w:rPr>
                <w:bCs/>
                <w:iCs/>
                <w:sz w:val="22"/>
                <w:szCs w:val="22"/>
              </w:rPr>
            </w:pPr>
            <w:r w:rsidRPr="00942997">
              <w:rPr>
                <w:bCs/>
                <w:iCs/>
                <w:sz w:val="22"/>
                <w:szCs w:val="22"/>
              </w:rPr>
              <w:t>Regarding traffic model for SBFD and dynamic/flexible TDD evaluation, at least FTP3 is considered. Performance evaluation comparison between different duplex modes (e.g., legacy static TDD vs. SBFD) should be performed based on the same amount of input traffic.</w:t>
            </w:r>
          </w:p>
          <w:p w14:paraId="3B283090" w14:textId="77777777" w:rsidR="00942997" w:rsidRPr="00942997" w:rsidRDefault="00942997" w:rsidP="00942997">
            <w:pPr>
              <w:pStyle w:val="ListParagraph"/>
              <w:numPr>
                <w:ilvl w:val="0"/>
                <w:numId w:val="8"/>
              </w:numPr>
              <w:spacing w:before="0"/>
              <w:rPr>
                <w:rFonts w:ascii="Times New Roman" w:hAnsi="Times New Roman"/>
                <w:bCs/>
              </w:rPr>
            </w:pPr>
            <w:r w:rsidRPr="00942997">
              <w:rPr>
                <w:rFonts w:ascii="Times New Roman" w:hAnsi="Times New Roman"/>
                <w:bCs/>
              </w:rPr>
              <w:t>FFS: other traffic models, e.g., XR, VoIP</w:t>
            </w:r>
          </w:p>
          <w:p w14:paraId="0FDBD2D7" w14:textId="77777777" w:rsidR="00942997" w:rsidRPr="00942997" w:rsidRDefault="00942997" w:rsidP="00942997">
            <w:pPr>
              <w:pStyle w:val="ListParagraph"/>
              <w:numPr>
                <w:ilvl w:val="0"/>
                <w:numId w:val="8"/>
              </w:numPr>
              <w:spacing w:before="0"/>
              <w:rPr>
                <w:rFonts w:ascii="Times New Roman" w:hAnsi="Times New Roman"/>
                <w:bCs/>
              </w:rPr>
            </w:pPr>
            <w:r w:rsidRPr="00942997">
              <w:rPr>
                <w:rFonts w:ascii="Times New Roman" w:hAnsi="Times New Roman"/>
                <w:bCs/>
              </w:rPr>
              <w:t>FFS: Packet size, traffic load, ratio of DL/UL traffic</w:t>
            </w:r>
          </w:p>
          <w:p w14:paraId="7F34435D" w14:textId="77777777" w:rsidR="00942997" w:rsidRPr="00942997" w:rsidRDefault="00942997" w:rsidP="00942997">
            <w:pPr>
              <w:pStyle w:val="ListParagraph"/>
              <w:numPr>
                <w:ilvl w:val="0"/>
                <w:numId w:val="8"/>
              </w:numPr>
              <w:spacing w:before="0"/>
              <w:rPr>
                <w:rFonts w:ascii="Times New Roman" w:hAnsi="Times New Roman"/>
                <w:bCs/>
              </w:rPr>
            </w:pPr>
            <w:r w:rsidRPr="00942997">
              <w:rPr>
                <w:rFonts w:ascii="Times New Roman" w:hAnsi="Times New Roman"/>
                <w:bCs/>
              </w:rPr>
              <w:t>FFS: additionally consider different amount of input traffic at least for adjacent-channel coexistence studies</w:t>
            </w:r>
          </w:p>
          <w:p w14:paraId="13094F02" w14:textId="77777777" w:rsidR="00942997" w:rsidRPr="00942997" w:rsidRDefault="00942997" w:rsidP="00942997">
            <w:pPr>
              <w:spacing w:before="0" w:after="0"/>
              <w:rPr>
                <w:sz w:val="22"/>
                <w:szCs w:val="22"/>
                <w:lang w:eastAsia="ko-KR"/>
              </w:rPr>
            </w:pPr>
          </w:p>
          <w:p w14:paraId="6728BBE4" w14:textId="77777777" w:rsidR="00942997" w:rsidRPr="00942997" w:rsidRDefault="00942997" w:rsidP="00942997">
            <w:pPr>
              <w:spacing w:before="0" w:after="0"/>
              <w:rPr>
                <w:b/>
                <w:sz w:val="22"/>
                <w:szCs w:val="22"/>
                <w:highlight w:val="green"/>
                <w:lang w:eastAsia="ko-KR"/>
              </w:rPr>
            </w:pPr>
            <w:r w:rsidRPr="00942997">
              <w:rPr>
                <w:b/>
                <w:sz w:val="22"/>
                <w:szCs w:val="22"/>
                <w:highlight w:val="green"/>
                <w:lang w:eastAsia="ko-KR"/>
              </w:rPr>
              <w:t>Agreement</w:t>
            </w:r>
          </w:p>
          <w:p w14:paraId="20BD1490" w14:textId="77777777" w:rsidR="00942997" w:rsidRPr="00942997" w:rsidRDefault="00942997" w:rsidP="00942997">
            <w:pPr>
              <w:spacing w:before="0" w:after="0"/>
              <w:rPr>
                <w:bCs/>
                <w:iCs/>
                <w:sz w:val="22"/>
                <w:szCs w:val="22"/>
              </w:rPr>
            </w:pPr>
            <w:r w:rsidRPr="00942997">
              <w:rPr>
                <w:bCs/>
                <w:iCs/>
                <w:sz w:val="22"/>
                <w:szCs w:val="22"/>
              </w:rPr>
              <w:t>For discussion for duplex evolution study (all agenda items), consider the following as RAN1’s common understanding:</w:t>
            </w:r>
          </w:p>
          <w:p w14:paraId="10CAA006" w14:textId="77777777" w:rsidR="00942997" w:rsidRPr="00942997" w:rsidRDefault="00942997" w:rsidP="00942997">
            <w:pPr>
              <w:pStyle w:val="ListParagraph"/>
              <w:numPr>
                <w:ilvl w:val="0"/>
                <w:numId w:val="8"/>
              </w:numPr>
              <w:spacing w:before="0"/>
              <w:rPr>
                <w:rFonts w:ascii="Times New Roman" w:hAnsi="Times New Roman"/>
                <w:bCs/>
                <w:iCs/>
              </w:rPr>
            </w:pPr>
            <w:r w:rsidRPr="00942997">
              <w:rPr>
                <w:rFonts w:ascii="Times New Roman" w:hAnsi="Times New Roman"/>
                <w:bCs/>
                <w:iCs/>
              </w:rPr>
              <w:t>Co-channel interference: The interference is from the aggressor to the victim in the same carrier.</w:t>
            </w:r>
          </w:p>
          <w:p w14:paraId="4869B323" w14:textId="77777777" w:rsidR="00942997" w:rsidRPr="00942997" w:rsidRDefault="00942997" w:rsidP="00942997">
            <w:pPr>
              <w:pStyle w:val="ListParagraph"/>
              <w:numPr>
                <w:ilvl w:val="1"/>
                <w:numId w:val="8"/>
              </w:numPr>
              <w:spacing w:before="0"/>
              <w:rPr>
                <w:rFonts w:ascii="Times New Roman" w:hAnsi="Times New Roman"/>
                <w:bCs/>
                <w:iCs/>
              </w:rPr>
            </w:pPr>
            <w:r w:rsidRPr="00942997">
              <w:rPr>
                <w:rFonts w:ascii="Times New Roman" w:hAnsi="Times New Roman"/>
                <w:bCs/>
                <w:iCs/>
              </w:rPr>
              <w:t>Co-channel intra-subband interference:</w:t>
            </w:r>
            <w:r w:rsidRPr="00942997">
              <w:rPr>
                <w:rFonts w:ascii="Times New Roman" w:hAnsi="Times New Roman"/>
                <w:bCs/>
              </w:rPr>
              <w:t xml:space="preserve"> </w:t>
            </w:r>
            <w:r w:rsidRPr="00942997">
              <w:rPr>
                <w:rFonts w:ascii="Times New Roman" w:hAnsi="Times New Roman"/>
                <w:bCs/>
                <w:iCs/>
              </w:rPr>
              <w:t>The interference</w:t>
            </w:r>
            <w:r w:rsidRPr="00942997">
              <w:rPr>
                <w:rFonts w:ascii="Times New Roman" w:hAnsi="Times New Roman"/>
                <w:bCs/>
              </w:rPr>
              <w:t xml:space="preserve"> is caused by transmission of the aggressor on a set of contiguous RBs in a carrier to reception of the victim on the same set of contiguous RBs in the same carrier.</w:t>
            </w:r>
          </w:p>
          <w:p w14:paraId="1A0A1EF5" w14:textId="77777777" w:rsidR="00942997" w:rsidRPr="00942997" w:rsidRDefault="00942997" w:rsidP="00942997">
            <w:pPr>
              <w:pStyle w:val="ListParagraph"/>
              <w:numPr>
                <w:ilvl w:val="1"/>
                <w:numId w:val="8"/>
              </w:numPr>
              <w:spacing w:before="0"/>
              <w:rPr>
                <w:rFonts w:ascii="Times New Roman" w:hAnsi="Times New Roman"/>
                <w:bCs/>
                <w:iCs/>
              </w:rPr>
            </w:pPr>
            <w:r w:rsidRPr="00942997">
              <w:rPr>
                <w:rFonts w:ascii="Times New Roman" w:hAnsi="Times New Roman"/>
                <w:bCs/>
                <w:iCs/>
              </w:rPr>
              <w:t>Co-channel inter-subband interference: The interference</w:t>
            </w:r>
            <w:r w:rsidRPr="00942997">
              <w:rPr>
                <w:rFonts w:ascii="Times New Roman" w:hAnsi="Times New Roman"/>
                <w:bCs/>
              </w:rPr>
              <w:t xml:space="preserve"> is caused by transmission of the aggressor in a first set of contiguous RBs in a carrier to reception of the victim in a second set of </w:t>
            </w:r>
            <w:r w:rsidRPr="00942997">
              <w:rPr>
                <w:rFonts w:ascii="Times New Roman" w:hAnsi="Times New Roman"/>
                <w:bCs/>
              </w:rPr>
              <w:lastRenderedPageBreak/>
              <w:t>contiguous RBs in the same carrier, where the two contiguous RB sets are non-overlapping in frequency.</w:t>
            </w:r>
          </w:p>
          <w:p w14:paraId="11525D4C" w14:textId="77777777" w:rsidR="00942997" w:rsidRPr="00942997" w:rsidRDefault="00942997" w:rsidP="00942997">
            <w:pPr>
              <w:pStyle w:val="ListParagraph"/>
              <w:numPr>
                <w:ilvl w:val="0"/>
                <w:numId w:val="8"/>
              </w:numPr>
              <w:spacing w:before="0"/>
              <w:rPr>
                <w:rFonts w:ascii="Times New Roman" w:hAnsi="Times New Roman"/>
                <w:bCs/>
                <w:iCs/>
              </w:rPr>
            </w:pPr>
            <w:r w:rsidRPr="00942997">
              <w:rPr>
                <w:rFonts w:ascii="Times New Roman" w:hAnsi="Times New Roman"/>
                <w:bCs/>
                <w:iCs/>
              </w:rPr>
              <w:t>Adjacent channel interference: The interference is from the aggressor in carrier#1 to the victim in carrier#2, where the carrier#1 and carrier#2 are adjacent carriers.</w:t>
            </w:r>
          </w:p>
          <w:p w14:paraId="1FD1DA3E" w14:textId="77777777" w:rsidR="00942997" w:rsidRPr="00942997" w:rsidRDefault="00942997" w:rsidP="00942997">
            <w:pPr>
              <w:spacing w:before="0" w:after="0"/>
              <w:rPr>
                <w:sz w:val="22"/>
                <w:szCs w:val="22"/>
              </w:rPr>
            </w:pPr>
            <w:r w:rsidRPr="00942997">
              <w:rPr>
                <w:bCs/>
                <w:sz w:val="22"/>
                <w:szCs w:val="22"/>
              </w:rPr>
              <w:t>Note 1: ‘Co-channel’ here means</w:t>
            </w:r>
            <w:r w:rsidRPr="00942997">
              <w:rPr>
                <w:sz w:val="22"/>
                <w:szCs w:val="22"/>
              </w:rPr>
              <w:t xml:space="preserve"> ‘co-carrier’.</w:t>
            </w:r>
            <w:r w:rsidRPr="00942997">
              <w:rPr>
                <w:bCs/>
                <w:sz w:val="22"/>
                <w:szCs w:val="22"/>
              </w:rPr>
              <w:t xml:space="preserve"> ‘Adjacent-channel’ here means</w:t>
            </w:r>
            <w:r w:rsidRPr="00942997">
              <w:rPr>
                <w:sz w:val="22"/>
                <w:szCs w:val="22"/>
              </w:rPr>
              <w:t xml:space="preserve"> ‘adjacent-carrier’.</w:t>
            </w:r>
          </w:p>
          <w:p w14:paraId="50AE47C0" w14:textId="77777777" w:rsidR="00942997" w:rsidRPr="00942997" w:rsidRDefault="00942997" w:rsidP="00942997">
            <w:pPr>
              <w:spacing w:before="0" w:after="0"/>
              <w:rPr>
                <w:sz w:val="22"/>
                <w:szCs w:val="22"/>
                <w:lang w:eastAsia="ko-KR"/>
              </w:rPr>
            </w:pPr>
          </w:p>
          <w:p w14:paraId="490378AD" w14:textId="77777777" w:rsidR="00942997" w:rsidRPr="00942997" w:rsidRDefault="00942997" w:rsidP="00942997">
            <w:pPr>
              <w:spacing w:before="0" w:after="0"/>
              <w:rPr>
                <w:b/>
                <w:sz w:val="22"/>
                <w:szCs w:val="22"/>
                <w:highlight w:val="green"/>
                <w:lang w:eastAsia="ko-KR"/>
              </w:rPr>
            </w:pPr>
            <w:r w:rsidRPr="00942997">
              <w:rPr>
                <w:b/>
                <w:sz w:val="22"/>
                <w:szCs w:val="22"/>
                <w:highlight w:val="green"/>
                <w:lang w:eastAsia="ko-KR"/>
              </w:rPr>
              <w:t>Agreement</w:t>
            </w:r>
          </w:p>
          <w:p w14:paraId="25395C37" w14:textId="77777777" w:rsidR="00942997" w:rsidRPr="00942997" w:rsidRDefault="00942997" w:rsidP="00942997">
            <w:pPr>
              <w:spacing w:before="0" w:after="0"/>
              <w:rPr>
                <w:sz w:val="22"/>
                <w:szCs w:val="22"/>
              </w:rPr>
            </w:pPr>
            <w:r w:rsidRPr="00942997">
              <w:rPr>
                <w:bCs/>
                <w:iCs/>
                <w:sz w:val="22"/>
                <w:szCs w:val="22"/>
              </w:rPr>
              <w:t xml:space="preserve">For discussion for duplex evolution study (all agenda items), </w:t>
            </w:r>
            <w:r w:rsidRPr="00942997">
              <w:rPr>
                <w:sz w:val="22"/>
                <w:szCs w:val="22"/>
              </w:rPr>
              <w:t>consider the following as the common understanding in RAN1 on the definition of interference types for SBFD operation:</w:t>
            </w:r>
          </w:p>
          <w:p w14:paraId="24937BE1" w14:textId="77777777" w:rsidR="00942997" w:rsidRPr="00942997" w:rsidRDefault="00942997" w:rsidP="00942997">
            <w:pPr>
              <w:pStyle w:val="ListParagraph"/>
              <w:numPr>
                <w:ilvl w:val="0"/>
                <w:numId w:val="8"/>
              </w:numPr>
              <w:spacing w:before="0"/>
              <w:rPr>
                <w:rFonts w:ascii="Times New Roman" w:hAnsi="Times New Roman"/>
              </w:rPr>
            </w:pPr>
            <w:proofErr w:type="spellStart"/>
            <w:r w:rsidRPr="00942997">
              <w:rPr>
                <w:rFonts w:ascii="Times New Roman" w:hAnsi="Times New Roman"/>
              </w:rPr>
              <w:t>gNB</w:t>
            </w:r>
            <w:proofErr w:type="spellEnd"/>
            <w:r w:rsidRPr="00942997">
              <w:rPr>
                <w:rFonts w:ascii="Times New Roman" w:hAnsi="Times New Roman"/>
              </w:rPr>
              <w:t xml:space="preserve"> self-interference (SI): Interference caused by DL transmission on a set of DL RBs in a carrier to UL reception on a set of UL RBs in the same carrier at the </w:t>
            </w:r>
            <w:proofErr w:type="spellStart"/>
            <w:r w:rsidRPr="00942997">
              <w:rPr>
                <w:rFonts w:ascii="Times New Roman" w:hAnsi="Times New Roman"/>
              </w:rPr>
              <w:t>gNB</w:t>
            </w:r>
            <w:proofErr w:type="spellEnd"/>
            <w:r w:rsidRPr="00942997">
              <w:rPr>
                <w:rFonts w:ascii="Times New Roman" w:hAnsi="Times New Roman"/>
              </w:rPr>
              <w:t xml:space="preserve"> side, where </w:t>
            </w:r>
            <w:r w:rsidRPr="00942997">
              <w:rPr>
                <w:rFonts w:ascii="Times New Roman" w:hAnsi="Times New Roman"/>
                <w:iCs/>
              </w:rPr>
              <w:t>the two RB sets</w:t>
            </w:r>
            <w:r w:rsidRPr="00942997">
              <w:rPr>
                <w:rFonts w:ascii="Times New Roman" w:hAnsi="Times New Roman"/>
              </w:rPr>
              <w:t xml:space="preserve"> are non-overlapping in frequency.</w:t>
            </w:r>
          </w:p>
          <w:p w14:paraId="49042EAB" w14:textId="77777777" w:rsidR="00942997" w:rsidRPr="00942997" w:rsidRDefault="00942997" w:rsidP="00942997">
            <w:pPr>
              <w:pStyle w:val="ListParagraph"/>
              <w:numPr>
                <w:ilvl w:val="0"/>
                <w:numId w:val="8"/>
              </w:numPr>
              <w:spacing w:before="0"/>
              <w:rPr>
                <w:rFonts w:ascii="Times New Roman" w:hAnsi="Times New Roman"/>
              </w:rPr>
            </w:pPr>
            <w:proofErr w:type="spellStart"/>
            <w:r w:rsidRPr="00942997">
              <w:rPr>
                <w:rFonts w:ascii="Times New Roman" w:hAnsi="Times New Roman"/>
              </w:rPr>
              <w:t>gNB</w:t>
            </w:r>
            <w:proofErr w:type="spellEnd"/>
            <w:r w:rsidRPr="00942997">
              <w:rPr>
                <w:rFonts w:ascii="Times New Roman" w:hAnsi="Times New Roman"/>
              </w:rPr>
              <w:t>-UE co-channel intra-subband interference: This is the same as the legacy DL interference type in legacy TDD network with static TDD UL/DL configuration.</w:t>
            </w:r>
          </w:p>
          <w:p w14:paraId="407F3E59" w14:textId="77777777" w:rsidR="00942997" w:rsidRPr="00942997" w:rsidRDefault="00942997" w:rsidP="00942997">
            <w:pPr>
              <w:pStyle w:val="ListParagraph"/>
              <w:numPr>
                <w:ilvl w:val="0"/>
                <w:numId w:val="8"/>
              </w:numPr>
              <w:spacing w:before="0"/>
              <w:rPr>
                <w:rFonts w:ascii="Times New Roman" w:hAnsi="Times New Roman"/>
              </w:rPr>
            </w:pPr>
            <w:r w:rsidRPr="00942997">
              <w:rPr>
                <w:rFonts w:ascii="Times New Roman" w:hAnsi="Times New Roman"/>
              </w:rPr>
              <w:t>UE-</w:t>
            </w:r>
            <w:proofErr w:type="spellStart"/>
            <w:r w:rsidRPr="00942997">
              <w:rPr>
                <w:rFonts w:ascii="Times New Roman" w:hAnsi="Times New Roman"/>
              </w:rPr>
              <w:t>gNB</w:t>
            </w:r>
            <w:proofErr w:type="spellEnd"/>
            <w:r w:rsidRPr="00942997">
              <w:rPr>
                <w:rFonts w:ascii="Times New Roman" w:hAnsi="Times New Roman"/>
              </w:rPr>
              <w:t xml:space="preserve"> co-channel intra-subband interference: This is the same as the legacy UL interference type in legacy TDD network with static TDD UL/DL configuration.</w:t>
            </w:r>
          </w:p>
          <w:p w14:paraId="6C87A935" w14:textId="77777777" w:rsidR="00942997" w:rsidRPr="00942997" w:rsidRDefault="00942997" w:rsidP="00942997">
            <w:pPr>
              <w:pStyle w:val="ListParagraph"/>
              <w:numPr>
                <w:ilvl w:val="0"/>
                <w:numId w:val="8"/>
              </w:numPr>
              <w:spacing w:before="0"/>
              <w:rPr>
                <w:rFonts w:ascii="Times New Roman" w:hAnsi="Times New Roman"/>
              </w:rPr>
            </w:pPr>
            <w:r w:rsidRPr="00942997">
              <w:rPr>
                <w:rFonts w:ascii="Times New Roman" w:hAnsi="Times New Roman"/>
              </w:rPr>
              <w:t xml:space="preserve">(inter-cell) inter-site </w:t>
            </w:r>
            <w:proofErr w:type="spellStart"/>
            <w:r w:rsidRPr="00942997">
              <w:rPr>
                <w:rFonts w:ascii="Times New Roman" w:hAnsi="Times New Roman"/>
              </w:rPr>
              <w:t>gNB-gNB</w:t>
            </w:r>
            <w:proofErr w:type="spellEnd"/>
            <w:r w:rsidRPr="00942997">
              <w:rPr>
                <w:rFonts w:ascii="Times New Roman" w:hAnsi="Times New Roman"/>
              </w:rPr>
              <w:t xml:space="preserve"> co-channel intra-subband CLI: CLI caused by DL transmission of the aggressor </w:t>
            </w:r>
            <w:proofErr w:type="spellStart"/>
            <w:r w:rsidRPr="00942997">
              <w:rPr>
                <w:rFonts w:ascii="Times New Roman" w:hAnsi="Times New Roman"/>
              </w:rPr>
              <w:t>gNB</w:t>
            </w:r>
            <w:proofErr w:type="spellEnd"/>
            <w:r w:rsidRPr="00942997">
              <w:rPr>
                <w:rFonts w:ascii="Times New Roman" w:hAnsi="Times New Roman"/>
              </w:rPr>
              <w:t xml:space="preserve"> on a set of RBs in one carrier to UL reception of the victim </w:t>
            </w:r>
            <w:proofErr w:type="spellStart"/>
            <w:r w:rsidRPr="00942997">
              <w:rPr>
                <w:rFonts w:ascii="Times New Roman" w:hAnsi="Times New Roman"/>
              </w:rPr>
              <w:t>gNB</w:t>
            </w:r>
            <w:proofErr w:type="spellEnd"/>
            <w:r w:rsidRPr="00942997">
              <w:rPr>
                <w:rFonts w:ascii="Times New Roman" w:hAnsi="Times New Roman"/>
              </w:rPr>
              <w:t xml:space="preserve"> in a different site on the same set of RBs in the same carrier.</w:t>
            </w:r>
          </w:p>
          <w:p w14:paraId="2B733E08" w14:textId="77777777" w:rsidR="00942997" w:rsidRPr="00942997" w:rsidRDefault="00942997" w:rsidP="00942997">
            <w:pPr>
              <w:pStyle w:val="ListParagraph"/>
              <w:numPr>
                <w:ilvl w:val="0"/>
                <w:numId w:val="8"/>
              </w:numPr>
              <w:spacing w:before="0"/>
              <w:rPr>
                <w:rFonts w:ascii="Times New Roman" w:hAnsi="Times New Roman"/>
              </w:rPr>
            </w:pPr>
            <w:r w:rsidRPr="00942997">
              <w:rPr>
                <w:rFonts w:ascii="Times New Roman" w:hAnsi="Times New Roman"/>
              </w:rPr>
              <w:t xml:space="preserve">(inter-cell) co-site inter-sector co-channel intra-subband CLI: CLI caused by DL transmission of the aggressor </w:t>
            </w:r>
            <w:proofErr w:type="spellStart"/>
            <w:r w:rsidRPr="00942997">
              <w:rPr>
                <w:rFonts w:ascii="Times New Roman" w:hAnsi="Times New Roman"/>
              </w:rPr>
              <w:t>gNB</w:t>
            </w:r>
            <w:proofErr w:type="spellEnd"/>
            <w:r w:rsidRPr="00942997">
              <w:rPr>
                <w:rFonts w:ascii="Times New Roman" w:hAnsi="Times New Roman"/>
              </w:rPr>
              <w:t xml:space="preserve"> on a set of RBs in one carrier to UL reception of the victim </w:t>
            </w:r>
            <w:proofErr w:type="spellStart"/>
            <w:r w:rsidRPr="00942997">
              <w:rPr>
                <w:rFonts w:ascii="Times New Roman" w:hAnsi="Times New Roman"/>
              </w:rPr>
              <w:t>gNB</w:t>
            </w:r>
            <w:proofErr w:type="spellEnd"/>
            <w:r w:rsidRPr="00942997">
              <w:rPr>
                <w:rFonts w:ascii="Times New Roman" w:hAnsi="Times New Roman"/>
              </w:rPr>
              <w:t xml:space="preserve"> in another sector of the same site on the same set of RBs in the same carrier.</w:t>
            </w:r>
          </w:p>
          <w:p w14:paraId="7F1F8268" w14:textId="77777777" w:rsidR="00942997" w:rsidRPr="00942997" w:rsidRDefault="00942997" w:rsidP="00942997">
            <w:pPr>
              <w:pStyle w:val="ListParagraph"/>
              <w:numPr>
                <w:ilvl w:val="0"/>
                <w:numId w:val="8"/>
              </w:numPr>
              <w:spacing w:before="0"/>
              <w:rPr>
                <w:rFonts w:ascii="Times New Roman" w:hAnsi="Times New Roman"/>
              </w:rPr>
            </w:pPr>
            <w:r w:rsidRPr="00942997">
              <w:rPr>
                <w:rFonts w:ascii="Times New Roman" w:hAnsi="Times New Roman"/>
              </w:rPr>
              <w:t xml:space="preserve">(inter-cell) UE-UE co-channel intra-subband CLI: CLI caused by UL transmission of the aggressor UE on a set of RBs in one carrier to DL reception of the victim UE on the same set of RBs in the same carrier. </w:t>
            </w:r>
          </w:p>
          <w:p w14:paraId="76DAD740" w14:textId="77777777" w:rsidR="00942997" w:rsidRPr="00942997" w:rsidRDefault="00942997" w:rsidP="00942997">
            <w:pPr>
              <w:pStyle w:val="ListParagraph"/>
              <w:numPr>
                <w:ilvl w:val="0"/>
                <w:numId w:val="8"/>
              </w:numPr>
              <w:spacing w:before="0"/>
              <w:rPr>
                <w:rFonts w:ascii="Times New Roman" w:hAnsi="Times New Roman"/>
              </w:rPr>
            </w:pPr>
            <w:r w:rsidRPr="00942997">
              <w:rPr>
                <w:rFonts w:ascii="Times New Roman" w:hAnsi="Times New Roman"/>
              </w:rPr>
              <w:t xml:space="preserve">(inter-cell) inter-site </w:t>
            </w:r>
            <w:proofErr w:type="spellStart"/>
            <w:r w:rsidRPr="00942997">
              <w:rPr>
                <w:rFonts w:ascii="Times New Roman" w:hAnsi="Times New Roman"/>
              </w:rPr>
              <w:t>gNB-gNB</w:t>
            </w:r>
            <w:proofErr w:type="spellEnd"/>
            <w:r w:rsidRPr="00942997">
              <w:rPr>
                <w:rFonts w:ascii="Times New Roman" w:hAnsi="Times New Roman"/>
              </w:rPr>
              <w:t xml:space="preserve"> co-channel inter-subband CLI: CLI caused by DL transmission of the aggressor </w:t>
            </w:r>
            <w:proofErr w:type="spellStart"/>
            <w:r w:rsidRPr="00942997">
              <w:rPr>
                <w:rFonts w:ascii="Times New Roman" w:hAnsi="Times New Roman"/>
              </w:rPr>
              <w:t>gNB</w:t>
            </w:r>
            <w:proofErr w:type="spellEnd"/>
            <w:r w:rsidRPr="00942997">
              <w:rPr>
                <w:rFonts w:ascii="Times New Roman" w:hAnsi="Times New Roman"/>
              </w:rPr>
              <w:t xml:space="preserve"> on a first set of RBs in a carrier to UL reception of the victim </w:t>
            </w:r>
            <w:proofErr w:type="spellStart"/>
            <w:r w:rsidRPr="00942997">
              <w:rPr>
                <w:rFonts w:ascii="Times New Roman" w:hAnsi="Times New Roman"/>
              </w:rPr>
              <w:t>gNB</w:t>
            </w:r>
            <w:proofErr w:type="spellEnd"/>
            <w:r w:rsidRPr="00942997">
              <w:rPr>
                <w:rFonts w:ascii="Times New Roman" w:hAnsi="Times New Roman"/>
              </w:rPr>
              <w:t xml:space="preserve"> in a different site on a second set of RBs in the same carrier, where </w:t>
            </w:r>
            <w:r w:rsidRPr="00942997">
              <w:rPr>
                <w:rFonts w:ascii="Times New Roman" w:hAnsi="Times New Roman"/>
                <w:iCs/>
              </w:rPr>
              <w:t>the two RB sets</w:t>
            </w:r>
            <w:r w:rsidRPr="00942997">
              <w:rPr>
                <w:rFonts w:ascii="Times New Roman" w:hAnsi="Times New Roman"/>
              </w:rPr>
              <w:t xml:space="preserve"> are non-overlapping in frequency.</w:t>
            </w:r>
          </w:p>
          <w:p w14:paraId="44809BAD" w14:textId="77777777" w:rsidR="00942997" w:rsidRPr="00942997" w:rsidRDefault="00942997" w:rsidP="00942997">
            <w:pPr>
              <w:pStyle w:val="ListParagraph"/>
              <w:numPr>
                <w:ilvl w:val="0"/>
                <w:numId w:val="8"/>
              </w:numPr>
              <w:spacing w:before="0"/>
              <w:rPr>
                <w:rFonts w:ascii="Times New Roman" w:hAnsi="Times New Roman"/>
              </w:rPr>
            </w:pPr>
            <w:r w:rsidRPr="00942997">
              <w:rPr>
                <w:rFonts w:ascii="Times New Roman" w:hAnsi="Times New Roman"/>
              </w:rPr>
              <w:t xml:space="preserve">(inter-cell) co-site inter-sector co-channel inter-subband CLI: CLI caused by DL transmission of the aggressor </w:t>
            </w:r>
            <w:proofErr w:type="spellStart"/>
            <w:r w:rsidRPr="00942997">
              <w:rPr>
                <w:rFonts w:ascii="Times New Roman" w:hAnsi="Times New Roman"/>
              </w:rPr>
              <w:t>gNB</w:t>
            </w:r>
            <w:proofErr w:type="spellEnd"/>
            <w:r w:rsidRPr="00942997">
              <w:rPr>
                <w:rFonts w:ascii="Times New Roman" w:hAnsi="Times New Roman"/>
              </w:rPr>
              <w:t xml:space="preserve"> on a first set of RBs in a carrier to UL reception of the victim </w:t>
            </w:r>
            <w:proofErr w:type="spellStart"/>
            <w:r w:rsidRPr="00942997">
              <w:rPr>
                <w:rFonts w:ascii="Times New Roman" w:hAnsi="Times New Roman"/>
              </w:rPr>
              <w:t>gNB</w:t>
            </w:r>
            <w:proofErr w:type="spellEnd"/>
            <w:r w:rsidRPr="00942997">
              <w:rPr>
                <w:rFonts w:ascii="Times New Roman" w:hAnsi="Times New Roman"/>
              </w:rPr>
              <w:t xml:space="preserve"> in another sector of the same site on a second set of RBs in the same carrier, where </w:t>
            </w:r>
            <w:r w:rsidRPr="00942997">
              <w:rPr>
                <w:rFonts w:ascii="Times New Roman" w:hAnsi="Times New Roman"/>
                <w:iCs/>
              </w:rPr>
              <w:t>the two RB sets</w:t>
            </w:r>
            <w:r w:rsidRPr="00942997">
              <w:rPr>
                <w:rFonts w:ascii="Times New Roman" w:hAnsi="Times New Roman"/>
              </w:rPr>
              <w:t xml:space="preserve"> are non-overlapping in frequency.</w:t>
            </w:r>
          </w:p>
          <w:p w14:paraId="14E10535" w14:textId="77777777" w:rsidR="00942997" w:rsidRPr="00942997" w:rsidRDefault="00942997" w:rsidP="00942997">
            <w:pPr>
              <w:pStyle w:val="ListParagraph"/>
              <w:numPr>
                <w:ilvl w:val="0"/>
                <w:numId w:val="8"/>
              </w:numPr>
              <w:spacing w:before="0"/>
              <w:rPr>
                <w:rFonts w:ascii="Times New Roman" w:hAnsi="Times New Roman"/>
              </w:rPr>
            </w:pPr>
            <w:r w:rsidRPr="00942997">
              <w:rPr>
                <w:rFonts w:ascii="Times New Roman" w:hAnsi="Times New Roman"/>
              </w:rPr>
              <w:t xml:space="preserve">(intra-cell/inter-cell) UE-UE co-channel inter-subband CLI: CLI caused by UL transmission of the aggressor UE on a first set of RBs in a carrier to DL reception of the victim UE on a second set of RBs in the same cell or neighboring cell in the same carrier, where </w:t>
            </w:r>
            <w:r w:rsidRPr="00942997">
              <w:rPr>
                <w:rFonts w:ascii="Times New Roman" w:hAnsi="Times New Roman"/>
                <w:iCs/>
              </w:rPr>
              <w:t>the two RB sets</w:t>
            </w:r>
            <w:r w:rsidRPr="00942997">
              <w:rPr>
                <w:rFonts w:ascii="Times New Roman" w:hAnsi="Times New Roman"/>
              </w:rPr>
              <w:t xml:space="preserve"> are non-overlapping in frequency.</w:t>
            </w:r>
          </w:p>
          <w:p w14:paraId="17916F10" w14:textId="77777777" w:rsidR="00942997" w:rsidRPr="00942997" w:rsidRDefault="00942997" w:rsidP="00942997">
            <w:pPr>
              <w:pStyle w:val="ListParagraph"/>
              <w:numPr>
                <w:ilvl w:val="0"/>
                <w:numId w:val="8"/>
              </w:numPr>
              <w:spacing w:before="0"/>
              <w:rPr>
                <w:rFonts w:ascii="Times New Roman" w:hAnsi="Times New Roman"/>
              </w:rPr>
            </w:pPr>
            <w:proofErr w:type="spellStart"/>
            <w:r w:rsidRPr="00942997">
              <w:rPr>
                <w:rFonts w:ascii="Times New Roman" w:hAnsi="Times New Roman"/>
              </w:rPr>
              <w:t>gNB-gNB</w:t>
            </w:r>
            <w:proofErr w:type="spellEnd"/>
            <w:r w:rsidRPr="00942997">
              <w:rPr>
                <w:rFonts w:ascii="Times New Roman" w:hAnsi="Times New Roman"/>
              </w:rPr>
              <w:t xml:space="preserve"> adjacent-channel CLI: CLI caused by DL transmission of the aggressor </w:t>
            </w:r>
            <w:proofErr w:type="spellStart"/>
            <w:r w:rsidRPr="00942997">
              <w:rPr>
                <w:rFonts w:ascii="Times New Roman" w:hAnsi="Times New Roman"/>
              </w:rPr>
              <w:t>gNB</w:t>
            </w:r>
            <w:proofErr w:type="spellEnd"/>
            <w:r w:rsidRPr="00942997">
              <w:rPr>
                <w:rFonts w:ascii="Times New Roman" w:hAnsi="Times New Roman"/>
              </w:rPr>
              <w:t xml:space="preserve"> in a carrier to UL reception of the victim </w:t>
            </w:r>
            <w:proofErr w:type="spellStart"/>
            <w:r w:rsidRPr="00942997">
              <w:rPr>
                <w:rFonts w:ascii="Times New Roman" w:hAnsi="Times New Roman"/>
              </w:rPr>
              <w:t>gNB</w:t>
            </w:r>
            <w:proofErr w:type="spellEnd"/>
            <w:r w:rsidRPr="00942997">
              <w:rPr>
                <w:rFonts w:ascii="Times New Roman" w:hAnsi="Times New Roman"/>
              </w:rPr>
              <w:t xml:space="preserve"> in another adjacent carrier.</w:t>
            </w:r>
          </w:p>
          <w:p w14:paraId="415E841E" w14:textId="77777777" w:rsidR="00942997" w:rsidRPr="00942997" w:rsidRDefault="00942997" w:rsidP="00942997">
            <w:pPr>
              <w:pStyle w:val="ListParagraph"/>
              <w:numPr>
                <w:ilvl w:val="1"/>
                <w:numId w:val="8"/>
              </w:numPr>
              <w:spacing w:before="0"/>
              <w:rPr>
                <w:rFonts w:ascii="Times New Roman" w:hAnsi="Times New Roman"/>
              </w:rPr>
            </w:pPr>
            <w:r w:rsidRPr="00942997">
              <w:rPr>
                <w:rFonts w:ascii="Times New Roman" w:hAnsi="Times New Roman"/>
              </w:rPr>
              <w:t xml:space="preserve">This includes adjacent-channel CLI between </w:t>
            </w:r>
            <w:proofErr w:type="spellStart"/>
            <w:r w:rsidRPr="00942997">
              <w:rPr>
                <w:rFonts w:ascii="Times New Roman" w:hAnsi="Times New Roman"/>
              </w:rPr>
              <w:t>gNBs</w:t>
            </w:r>
            <w:proofErr w:type="spellEnd"/>
            <w:r w:rsidRPr="00942997">
              <w:rPr>
                <w:rFonts w:ascii="Times New Roman" w:hAnsi="Times New Roman"/>
              </w:rPr>
              <w:t xml:space="preserve"> in the same and different sectors of the same site, i.e., co-site intra and inter-sector adjacent-channel CLI.</w:t>
            </w:r>
          </w:p>
          <w:p w14:paraId="61FF3B6D" w14:textId="77777777" w:rsidR="00942997" w:rsidRPr="00942997" w:rsidRDefault="00942997" w:rsidP="00942997">
            <w:pPr>
              <w:pStyle w:val="ListParagraph"/>
              <w:numPr>
                <w:ilvl w:val="0"/>
                <w:numId w:val="8"/>
              </w:numPr>
              <w:spacing w:before="0"/>
              <w:rPr>
                <w:rFonts w:ascii="Times New Roman" w:hAnsi="Times New Roman"/>
              </w:rPr>
            </w:pPr>
            <w:r w:rsidRPr="00942997">
              <w:rPr>
                <w:rFonts w:ascii="Times New Roman" w:hAnsi="Times New Roman"/>
              </w:rPr>
              <w:t>UE-UE adjacent-channel CLI: CLI caused by UL transmission of the aggressor UE in a carrier to DL reception of the victim UE in another adjacent carrier.</w:t>
            </w:r>
          </w:p>
          <w:p w14:paraId="1797BE36" w14:textId="77777777" w:rsidR="00942997" w:rsidRPr="00942997" w:rsidRDefault="00942997" w:rsidP="00942997">
            <w:pPr>
              <w:spacing w:before="0" w:after="0"/>
              <w:rPr>
                <w:sz w:val="22"/>
                <w:szCs w:val="22"/>
              </w:rPr>
            </w:pPr>
            <w:r w:rsidRPr="00942997">
              <w:rPr>
                <w:sz w:val="22"/>
                <w:szCs w:val="22"/>
              </w:rPr>
              <w:t xml:space="preserve">Note: Some of the interferences may not be used according to the deployment scenarios, </w:t>
            </w:r>
            <w:proofErr w:type="spellStart"/>
            <w:r w:rsidRPr="00942997">
              <w:rPr>
                <w:sz w:val="22"/>
                <w:szCs w:val="22"/>
              </w:rPr>
              <w:t>e.g</w:t>
            </w:r>
            <w:proofErr w:type="spellEnd"/>
            <w:r w:rsidRPr="00942997">
              <w:rPr>
                <w:sz w:val="22"/>
                <w:szCs w:val="22"/>
              </w:rPr>
              <w:t xml:space="preserve">, whether the SBFD subband configurations are the same or different across </w:t>
            </w:r>
            <w:proofErr w:type="spellStart"/>
            <w:r w:rsidRPr="00942997">
              <w:rPr>
                <w:sz w:val="22"/>
                <w:szCs w:val="22"/>
              </w:rPr>
              <w:t>gNBs</w:t>
            </w:r>
            <w:proofErr w:type="spellEnd"/>
            <w:r w:rsidRPr="00942997">
              <w:rPr>
                <w:sz w:val="22"/>
                <w:szCs w:val="22"/>
              </w:rPr>
              <w:t>.</w:t>
            </w:r>
          </w:p>
          <w:p w14:paraId="3368C987" w14:textId="77777777" w:rsidR="00942997" w:rsidRPr="00942997" w:rsidRDefault="00942997" w:rsidP="00942997">
            <w:pPr>
              <w:spacing w:before="0" w:after="0"/>
              <w:rPr>
                <w:sz w:val="22"/>
                <w:szCs w:val="22"/>
              </w:rPr>
            </w:pPr>
            <w:r w:rsidRPr="00942997">
              <w:rPr>
                <w:sz w:val="22"/>
                <w:szCs w:val="22"/>
              </w:rPr>
              <w:t>Note: This does not imply we need to consider all the above interference types in evaluation for SBFD.</w:t>
            </w:r>
          </w:p>
          <w:p w14:paraId="56080474" w14:textId="77777777" w:rsidR="00942997" w:rsidRPr="00942997" w:rsidRDefault="00942997" w:rsidP="00942997">
            <w:pPr>
              <w:spacing w:before="0" w:after="0"/>
              <w:rPr>
                <w:sz w:val="22"/>
                <w:szCs w:val="22"/>
                <w:lang w:eastAsia="ko-KR"/>
              </w:rPr>
            </w:pPr>
          </w:p>
          <w:p w14:paraId="0C9FA9C4" w14:textId="77777777" w:rsidR="00942997" w:rsidRPr="00942997" w:rsidRDefault="00942997" w:rsidP="00942997">
            <w:pPr>
              <w:spacing w:before="0" w:after="0"/>
              <w:rPr>
                <w:b/>
                <w:sz w:val="22"/>
                <w:szCs w:val="22"/>
                <w:highlight w:val="green"/>
                <w:lang w:eastAsia="ko-KR"/>
              </w:rPr>
            </w:pPr>
            <w:r w:rsidRPr="00942997">
              <w:rPr>
                <w:b/>
                <w:sz w:val="22"/>
                <w:szCs w:val="22"/>
                <w:highlight w:val="green"/>
                <w:lang w:eastAsia="ko-KR"/>
              </w:rPr>
              <w:t>Agreement</w:t>
            </w:r>
          </w:p>
          <w:p w14:paraId="64406C96" w14:textId="77777777" w:rsidR="00942997" w:rsidRPr="00942997" w:rsidRDefault="00942997" w:rsidP="00942997">
            <w:pPr>
              <w:spacing w:before="0" w:after="0"/>
              <w:rPr>
                <w:sz w:val="22"/>
                <w:szCs w:val="22"/>
                <w:lang w:val="en-IN"/>
              </w:rPr>
            </w:pPr>
            <w:r w:rsidRPr="00942997">
              <w:rPr>
                <w:sz w:val="22"/>
                <w:szCs w:val="22"/>
                <w:lang w:val="en-IN"/>
              </w:rPr>
              <w:t xml:space="preserve">Regarding </w:t>
            </w:r>
            <w:proofErr w:type="spellStart"/>
            <w:r w:rsidRPr="00942997">
              <w:rPr>
                <w:sz w:val="22"/>
                <w:szCs w:val="22"/>
                <w:lang w:val="en-IN"/>
              </w:rPr>
              <w:t>gNB-gNB</w:t>
            </w:r>
            <w:proofErr w:type="spellEnd"/>
            <w:r w:rsidRPr="00942997">
              <w:rPr>
                <w:sz w:val="22"/>
                <w:szCs w:val="22"/>
                <w:lang w:val="en-IN"/>
              </w:rPr>
              <w:t xml:space="preserve"> and UE-UE adjacent-channel CLI modelling</w:t>
            </w:r>
            <w:r w:rsidRPr="00942997">
              <w:rPr>
                <w:sz w:val="22"/>
                <w:szCs w:val="22"/>
              </w:rPr>
              <w:t xml:space="preserve"> for system level simulation</w:t>
            </w:r>
            <w:r w:rsidRPr="00942997">
              <w:rPr>
                <w:sz w:val="22"/>
                <w:szCs w:val="22"/>
                <w:lang w:val="en-IN"/>
              </w:rPr>
              <w:t xml:space="preserve">, </w:t>
            </w:r>
            <w:r w:rsidRPr="00942997">
              <w:rPr>
                <w:sz w:val="22"/>
                <w:szCs w:val="22"/>
              </w:rPr>
              <w:t>RAN1 understands at least the following aspects need to be considered:</w:t>
            </w:r>
          </w:p>
          <w:p w14:paraId="1692B307" w14:textId="77777777" w:rsidR="00942997" w:rsidRPr="00942997" w:rsidRDefault="00942997" w:rsidP="00942997">
            <w:pPr>
              <w:pStyle w:val="ListParagraph"/>
              <w:numPr>
                <w:ilvl w:val="0"/>
                <w:numId w:val="8"/>
              </w:numPr>
              <w:spacing w:before="0"/>
              <w:rPr>
                <w:rFonts w:ascii="Times New Roman" w:hAnsi="Times New Roman"/>
                <w:lang w:val="en-IN"/>
              </w:rPr>
            </w:pPr>
            <w:r w:rsidRPr="00942997">
              <w:rPr>
                <w:rFonts w:ascii="Times New Roman" w:hAnsi="Times New Roman"/>
                <w:lang w:val="en-IN"/>
              </w:rPr>
              <w:t>Aspect 1: The unwanted emissions due to Tx non-linearity at the transmitter of the aggressor from the allocated RBs in one carrier to the non-allocated RBs in the adjacent carrier.</w:t>
            </w:r>
          </w:p>
          <w:p w14:paraId="14EAC2AD" w14:textId="77777777" w:rsidR="00942997" w:rsidRPr="00942997" w:rsidRDefault="00942997" w:rsidP="00942997">
            <w:pPr>
              <w:pStyle w:val="ListParagraph"/>
              <w:numPr>
                <w:ilvl w:val="0"/>
                <w:numId w:val="8"/>
              </w:numPr>
              <w:spacing w:before="0"/>
              <w:rPr>
                <w:rFonts w:ascii="Times New Roman" w:hAnsi="Times New Roman"/>
                <w:lang w:val="en-IN"/>
              </w:rPr>
            </w:pPr>
            <w:r w:rsidRPr="00942997">
              <w:rPr>
                <w:rFonts w:ascii="Times New Roman" w:hAnsi="Times New Roman"/>
                <w:lang w:val="en-IN"/>
              </w:rPr>
              <w:lastRenderedPageBreak/>
              <w:t>Aspect 2: The receiver selectivity at the victim to receive the desired signal in the allocated RBs in one carrier in the presence of the unwanted signals at the non-allocated RBs in the adjacent carrier. (e.g. receiver blocking at the victim, overload of the receiver dynamic range, etc)</w:t>
            </w:r>
          </w:p>
          <w:p w14:paraId="0D3B23FE" w14:textId="77777777" w:rsidR="00942997" w:rsidRPr="00942997" w:rsidRDefault="00942997" w:rsidP="00942997">
            <w:pPr>
              <w:spacing w:before="0" w:after="0"/>
              <w:rPr>
                <w:bCs/>
                <w:sz w:val="22"/>
                <w:szCs w:val="22"/>
              </w:rPr>
            </w:pPr>
            <w:r w:rsidRPr="00942997">
              <w:rPr>
                <w:bCs/>
                <w:sz w:val="22"/>
                <w:szCs w:val="22"/>
              </w:rPr>
              <w:t xml:space="preserve">The following questions should be asked to RAN4: </w:t>
            </w:r>
          </w:p>
          <w:p w14:paraId="30E08324" w14:textId="77777777" w:rsidR="00942997" w:rsidRPr="00942997" w:rsidRDefault="00942997" w:rsidP="00942997">
            <w:pPr>
              <w:pStyle w:val="ListParagraph"/>
              <w:numPr>
                <w:ilvl w:val="0"/>
                <w:numId w:val="8"/>
              </w:numPr>
              <w:spacing w:before="0"/>
              <w:rPr>
                <w:rFonts w:ascii="Times New Roman" w:hAnsi="Times New Roman"/>
                <w:bCs/>
              </w:rPr>
            </w:pPr>
            <w:r w:rsidRPr="00942997">
              <w:rPr>
                <w:rFonts w:ascii="Times New Roman" w:hAnsi="Times New Roman"/>
                <w:bCs/>
              </w:rPr>
              <w:t xml:space="preserve">Whether it is feasible to consider the above two aspects for </w:t>
            </w:r>
            <w:proofErr w:type="spellStart"/>
            <w:r w:rsidRPr="00942997">
              <w:rPr>
                <w:rFonts w:ascii="Times New Roman" w:hAnsi="Times New Roman"/>
              </w:rPr>
              <w:t>gNB-gNB</w:t>
            </w:r>
            <w:proofErr w:type="spellEnd"/>
            <w:r w:rsidRPr="00942997">
              <w:rPr>
                <w:rFonts w:ascii="Times New Roman" w:hAnsi="Times New Roman"/>
              </w:rPr>
              <w:t xml:space="preserve"> and UE-UE </w:t>
            </w:r>
            <w:r w:rsidRPr="00942997">
              <w:rPr>
                <w:rFonts w:ascii="Times New Roman" w:hAnsi="Times New Roman"/>
                <w:lang w:val="en-IN"/>
              </w:rPr>
              <w:t>adjacent</w:t>
            </w:r>
            <w:r w:rsidRPr="00942997">
              <w:rPr>
                <w:rFonts w:ascii="Times New Roman" w:hAnsi="Times New Roman"/>
              </w:rPr>
              <w:t>-channel CLI modelling in system level simulation? Are there any other aspects should also be taken into account?</w:t>
            </w:r>
          </w:p>
          <w:p w14:paraId="3013DAF0" w14:textId="77777777" w:rsidR="00942997" w:rsidRPr="00942997" w:rsidRDefault="00942997" w:rsidP="00942997">
            <w:pPr>
              <w:pStyle w:val="ListParagraph"/>
              <w:numPr>
                <w:ilvl w:val="0"/>
                <w:numId w:val="8"/>
              </w:numPr>
              <w:spacing w:before="0"/>
              <w:rPr>
                <w:rFonts w:ascii="Times New Roman" w:hAnsi="Times New Roman"/>
                <w:bCs/>
              </w:rPr>
            </w:pPr>
            <w:r w:rsidRPr="00942997">
              <w:rPr>
                <w:rFonts w:ascii="Times New Roman" w:hAnsi="Times New Roman"/>
                <w:bCs/>
              </w:rPr>
              <w:t xml:space="preserve">For a specific pair of DL </w:t>
            </w:r>
            <w:bookmarkStart w:id="6" w:name="_Hlk103931113"/>
            <w:r w:rsidRPr="00942997">
              <w:rPr>
                <w:rFonts w:ascii="Times New Roman" w:hAnsi="Times New Roman"/>
                <w:bCs/>
              </w:rPr>
              <w:t>frequency unit</w:t>
            </w:r>
            <w:bookmarkEnd w:id="6"/>
            <w:r w:rsidRPr="00942997">
              <w:rPr>
                <w:rFonts w:ascii="Times New Roman" w:hAnsi="Times New Roman"/>
                <w:bCs/>
              </w:rPr>
              <w:t xml:space="preserve"> </w:t>
            </w:r>
            <w:r w:rsidRPr="00942997">
              <w:rPr>
                <w:rFonts w:ascii="Times New Roman" w:hAnsi="Times New Roman"/>
                <w:bCs/>
                <w:i/>
                <w:iCs/>
              </w:rPr>
              <w:t xml:space="preserve">m </w:t>
            </w:r>
            <w:r w:rsidRPr="00942997">
              <w:rPr>
                <w:rFonts w:ascii="Times New Roman" w:hAnsi="Times New Roman"/>
                <w:bCs/>
              </w:rPr>
              <w:t xml:space="preserve">(e.g., </w:t>
            </w:r>
            <w:r w:rsidRPr="00942997">
              <w:rPr>
                <w:rFonts w:ascii="Times New Roman" w:hAnsi="Times New Roman"/>
              </w:rPr>
              <w:t xml:space="preserve">subband/RB </w:t>
            </w:r>
            <w:r w:rsidRPr="00942997">
              <w:rPr>
                <w:rFonts w:ascii="Times New Roman" w:hAnsi="Times New Roman"/>
                <w:i/>
                <w:iCs/>
              </w:rPr>
              <w:t>m</w:t>
            </w:r>
            <w:r w:rsidRPr="00942997">
              <w:rPr>
                <w:rFonts w:ascii="Times New Roman" w:hAnsi="Times New Roman"/>
                <w:bCs/>
              </w:rPr>
              <w:t xml:space="preserve">) and UL frequency unit </w:t>
            </w:r>
            <w:r w:rsidRPr="00942997">
              <w:rPr>
                <w:rFonts w:ascii="Times New Roman" w:hAnsi="Times New Roman"/>
                <w:bCs/>
                <w:i/>
                <w:iCs/>
              </w:rPr>
              <w:t>n</w:t>
            </w:r>
            <w:r w:rsidRPr="00942997">
              <w:rPr>
                <w:rFonts w:ascii="Times New Roman" w:hAnsi="Times New Roman"/>
                <w:bCs/>
              </w:rPr>
              <w:t xml:space="preserve"> (e.g., </w:t>
            </w:r>
            <w:r w:rsidRPr="00942997">
              <w:rPr>
                <w:rFonts w:ascii="Times New Roman" w:hAnsi="Times New Roman"/>
              </w:rPr>
              <w:t xml:space="preserve">subband/RB </w:t>
            </w:r>
            <w:r w:rsidRPr="00942997">
              <w:rPr>
                <w:rFonts w:ascii="Times New Roman" w:hAnsi="Times New Roman"/>
                <w:i/>
                <w:iCs/>
              </w:rPr>
              <w:t>n</w:t>
            </w:r>
            <w:r w:rsidRPr="00942997">
              <w:rPr>
                <w:rFonts w:ascii="Times New Roman" w:hAnsi="Times New Roman"/>
                <w:bCs/>
              </w:rPr>
              <w:t xml:space="preserve">) of </w:t>
            </w:r>
            <w:proofErr w:type="spellStart"/>
            <w:r w:rsidRPr="00942997">
              <w:rPr>
                <w:rFonts w:ascii="Times New Roman" w:hAnsi="Times New Roman"/>
                <w:bCs/>
              </w:rPr>
              <w:t>gNB-gNB</w:t>
            </w:r>
            <w:proofErr w:type="spellEnd"/>
            <w:r w:rsidRPr="00942997">
              <w:rPr>
                <w:rFonts w:ascii="Times New Roman" w:hAnsi="Times New Roman"/>
                <w:bCs/>
              </w:rPr>
              <w:t xml:space="preserve"> link, where the DL frequency unit </w:t>
            </w:r>
            <w:r w:rsidRPr="00942997">
              <w:rPr>
                <w:rFonts w:ascii="Times New Roman" w:hAnsi="Times New Roman"/>
                <w:bCs/>
                <w:i/>
                <w:iCs/>
              </w:rPr>
              <w:t>m</w:t>
            </w:r>
            <w:r w:rsidRPr="00942997">
              <w:rPr>
                <w:rFonts w:ascii="Times New Roman" w:hAnsi="Times New Roman"/>
                <w:bCs/>
              </w:rPr>
              <w:t xml:space="preserve"> and UL frequency unit </w:t>
            </w:r>
            <w:r w:rsidRPr="00942997">
              <w:rPr>
                <w:rFonts w:ascii="Times New Roman" w:hAnsi="Times New Roman"/>
                <w:bCs/>
                <w:i/>
                <w:iCs/>
              </w:rPr>
              <w:t>n</w:t>
            </w:r>
            <w:r w:rsidRPr="00942997">
              <w:rPr>
                <w:rFonts w:ascii="Times New Roman" w:hAnsi="Times New Roman"/>
                <w:bCs/>
              </w:rPr>
              <w:t xml:space="preserve"> are in adjacent carriers and non-overlapping in frequency, and assuming the aggressor </w:t>
            </w:r>
            <w:proofErr w:type="spellStart"/>
            <w:r w:rsidRPr="00942997">
              <w:rPr>
                <w:rFonts w:ascii="Times New Roman" w:hAnsi="Times New Roman"/>
                <w:bCs/>
              </w:rPr>
              <w:t>gNB</w:t>
            </w:r>
            <w:proofErr w:type="spellEnd"/>
            <w:r w:rsidRPr="00942997">
              <w:rPr>
                <w:rFonts w:ascii="Times New Roman" w:hAnsi="Times New Roman"/>
                <w:bCs/>
              </w:rPr>
              <w:t xml:space="preserve"> transmits on the DL frequency unit </w:t>
            </w:r>
            <w:r w:rsidRPr="00942997">
              <w:rPr>
                <w:rFonts w:ascii="Times New Roman" w:hAnsi="Times New Roman"/>
                <w:bCs/>
                <w:i/>
                <w:iCs/>
              </w:rPr>
              <w:t>m</w:t>
            </w:r>
            <w:r w:rsidRPr="00942997">
              <w:rPr>
                <w:rFonts w:ascii="Times New Roman" w:hAnsi="Times New Roman"/>
                <w:bCs/>
              </w:rPr>
              <w:t xml:space="preserve"> and the victim </w:t>
            </w:r>
            <w:proofErr w:type="spellStart"/>
            <w:r w:rsidRPr="00942997">
              <w:rPr>
                <w:rFonts w:ascii="Times New Roman" w:hAnsi="Times New Roman"/>
                <w:bCs/>
              </w:rPr>
              <w:t>gNB</w:t>
            </w:r>
            <w:proofErr w:type="spellEnd"/>
            <w:r w:rsidRPr="00942997">
              <w:rPr>
                <w:rFonts w:ascii="Times New Roman" w:hAnsi="Times New Roman"/>
                <w:bCs/>
              </w:rPr>
              <w:t xml:space="preserve"> receives on the UL frequency unit </w:t>
            </w:r>
            <w:r w:rsidRPr="00942997">
              <w:rPr>
                <w:rFonts w:ascii="Times New Roman" w:hAnsi="Times New Roman"/>
                <w:bCs/>
                <w:i/>
                <w:iCs/>
              </w:rPr>
              <w:t>n</w:t>
            </w:r>
            <w:r w:rsidRPr="00942997">
              <w:rPr>
                <w:rFonts w:ascii="Times New Roman" w:hAnsi="Times New Roman"/>
                <w:bCs/>
              </w:rPr>
              <w:t xml:space="preserve">, </w:t>
            </w:r>
          </w:p>
          <w:p w14:paraId="04C30162" w14:textId="77777777" w:rsidR="00942997" w:rsidRPr="00942997" w:rsidRDefault="00942997" w:rsidP="00942997">
            <w:pPr>
              <w:pStyle w:val="ListParagraph"/>
              <w:numPr>
                <w:ilvl w:val="1"/>
                <w:numId w:val="8"/>
              </w:numPr>
              <w:spacing w:before="0"/>
              <w:rPr>
                <w:rFonts w:ascii="Times New Roman" w:hAnsi="Times New Roman"/>
                <w:bCs/>
              </w:rPr>
            </w:pPr>
            <w:r w:rsidRPr="00942997">
              <w:rPr>
                <w:rFonts w:ascii="Times New Roman" w:hAnsi="Times New Roman"/>
                <w:bCs/>
              </w:rPr>
              <w:t xml:space="preserve">How to model the interference from DL frequency unit </w:t>
            </w:r>
            <w:r w:rsidRPr="00942997">
              <w:rPr>
                <w:rFonts w:ascii="Times New Roman" w:hAnsi="Times New Roman"/>
                <w:bCs/>
                <w:i/>
                <w:iCs/>
              </w:rPr>
              <w:t>m</w:t>
            </w:r>
            <w:r w:rsidRPr="00942997">
              <w:rPr>
                <w:rFonts w:ascii="Times New Roman" w:hAnsi="Times New Roman"/>
                <w:bCs/>
              </w:rPr>
              <w:t xml:space="preserve"> to UL frequency unit </w:t>
            </w:r>
            <w:r w:rsidRPr="00942997">
              <w:rPr>
                <w:rFonts w:ascii="Times New Roman" w:hAnsi="Times New Roman"/>
                <w:bCs/>
                <w:i/>
                <w:iCs/>
              </w:rPr>
              <w:t>n</w:t>
            </w:r>
            <w:r w:rsidRPr="00942997">
              <w:rPr>
                <w:rFonts w:ascii="Times New Roman" w:hAnsi="Times New Roman"/>
                <w:bCs/>
              </w:rPr>
              <w:t xml:space="preserve"> due to Aspect 1 (defined above) at the </w:t>
            </w:r>
            <w:proofErr w:type="spellStart"/>
            <w:r w:rsidRPr="00942997">
              <w:rPr>
                <w:rFonts w:ascii="Times New Roman" w:hAnsi="Times New Roman"/>
                <w:bCs/>
              </w:rPr>
              <w:t>gNB</w:t>
            </w:r>
            <w:proofErr w:type="spellEnd"/>
            <w:r w:rsidRPr="00942997">
              <w:rPr>
                <w:rFonts w:ascii="Times New Roman" w:hAnsi="Times New Roman"/>
                <w:bCs/>
              </w:rPr>
              <w:t xml:space="preserve"> transmitter?</w:t>
            </w:r>
          </w:p>
          <w:p w14:paraId="4818B80F" w14:textId="77777777" w:rsidR="00942997" w:rsidRPr="00942997" w:rsidRDefault="00942997" w:rsidP="00942997">
            <w:pPr>
              <w:pStyle w:val="ListParagraph"/>
              <w:numPr>
                <w:ilvl w:val="1"/>
                <w:numId w:val="8"/>
              </w:numPr>
              <w:spacing w:before="0"/>
              <w:rPr>
                <w:rFonts w:ascii="Times New Roman" w:hAnsi="Times New Roman"/>
                <w:bCs/>
              </w:rPr>
            </w:pPr>
            <w:r w:rsidRPr="00942997">
              <w:rPr>
                <w:rFonts w:ascii="Times New Roman" w:hAnsi="Times New Roman"/>
                <w:bCs/>
              </w:rPr>
              <w:t xml:space="preserve">How to model the interference from DL frequency unit </w:t>
            </w:r>
            <w:r w:rsidRPr="00942997">
              <w:rPr>
                <w:rFonts w:ascii="Times New Roman" w:hAnsi="Times New Roman"/>
                <w:bCs/>
                <w:i/>
              </w:rPr>
              <w:t>m</w:t>
            </w:r>
            <w:r w:rsidRPr="00942997">
              <w:rPr>
                <w:rFonts w:ascii="Times New Roman" w:hAnsi="Times New Roman"/>
                <w:bCs/>
              </w:rPr>
              <w:t xml:space="preserve"> to UL frequency unit </w:t>
            </w:r>
            <w:r w:rsidRPr="00942997">
              <w:rPr>
                <w:rFonts w:ascii="Times New Roman" w:hAnsi="Times New Roman"/>
                <w:bCs/>
                <w:i/>
              </w:rPr>
              <w:t>n</w:t>
            </w:r>
            <w:r w:rsidRPr="00942997">
              <w:rPr>
                <w:rFonts w:ascii="Times New Roman" w:hAnsi="Times New Roman"/>
                <w:bCs/>
              </w:rPr>
              <w:t xml:space="preserve"> due to Aspect 2 (defined above) at the </w:t>
            </w:r>
            <w:proofErr w:type="spellStart"/>
            <w:r w:rsidRPr="00942997">
              <w:rPr>
                <w:rFonts w:ascii="Times New Roman" w:hAnsi="Times New Roman"/>
                <w:bCs/>
              </w:rPr>
              <w:t>gNB</w:t>
            </w:r>
            <w:proofErr w:type="spellEnd"/>
            <w:r w:rsidRPr="00942997">
              <w:rPr>
                <w:rFonts w:ascii="Times New Roman" w:hAnsi="Times New Roman"/>
                <w:bCs/>
              </w:rPr>
              <w:t xml:space="preserve"> receiver?</w:t>
            </w:r>
          </w:p>
          <w:p w14:paraId="7759FEC6" w14:textId="77777777" w:rsidR="00942997" w:rsidRPr="00942997" w:rsidRDefault="00942997" w:rsidP="00942997">
            <w:pPr>
              <w:pStyle w:val="ListParagraph"/>
              <w:numPr>
                <w:ilvl w:val="1"/>
                <w:numId w:val="8"/>
              </w:numPr>
              <w:spacing w:before="0"/>
              <w:rPr>
                <w:rFonts w:ascii="Times New Roman" w:hAnsi="Times New Roman"/>
                <w:bCs/>
              </w:rPr>
            </w:pPr>
            <w:r w:rsidRPr="00942997">
              <w:rPr>
                <w:rFonts w:ascii="Times New Roman" w:hAnsi="Times New Roman"/>
                <w:bCs/>
              </w:rPr>
              <w:t>How to model the above interferences for the following cases:</w:t>
            </w:r>
          </w:p>
          <w:p w14:paraId="528FDE46" w14:textId="77777777" w:rsidR="00942997" w:rsidRPr="00942997" w:rsidRDefault="00942997" w:rsidP="00942997">
            <w:pPr>
              <w:pStyle w:val="ListParagraph"/>
              <w:numPr>
                <w:ilvl w:val="2"/>
                <w:numId w:val="8"/>
              </w:numPr>
              <w:spacing w:before="0"/>
              <w:rPr>
                <w:rFonts w:ascii="Times New Roman" w:hAnsi="Times New Roman"/>
                <w:bCs/>
              </w:rPr>
            </w:pPr>
            <w:r w:rsidRPr="00942997">
              <w:rPr>
                <w:rFonts w:ascii="Times New Roman" w:hAnsi="Times New Roman"/>
                <w:bCs/>
              </w:rPr>
              <w:t xml:space="preserve">the two </w:t>
            </w:r>
            <w:proofErr w:type="spellStart"/>
            <w:r w:rsidRPr="00942997">
              <w:rPr>
                <w:rFonts w:ascii="Times New Roman" w:hAnsi="Times New Roman"/>
                <w:bCs/>
              </w:rPr>
              <w:t>gNBs</w:t>
            </w:r>
            <w:proofErr w:type="spellEnd"/>
            <w:r w:rsidRPr="00942997">
              <w:rPr>
                <w:rFonts w:ascii="Times New Roman" w:hAnsi="Times New Roman"/>
                <w:bCs/>
              </w:rPr>
              <w:t xml:space="preserve"> are from the same sector of the same site in adjacent carriers, i.e., co-site co-sector </w:t>
            </w:r>
            <w:proofErr w:type="spellStart"/>
            <w:r w:rsidRPr="00942997">
              <w:rPr>
                <w:rFonts w:ascii="Times New Roman" w:hAnsi="Times New Roman"/>
                <w:bCs/>
              </w:rPr>
              <w:t>gNB-gNB</w:t>
            </w:r>
            <w:proofErr w:type="spellEnd"/>
            <w:r w:rsidRPr="00942997">
              <w:rPr>
                <w:rFonts w:ascii="Times New Roman" w:hAnsi="Times New Roman"/>
                <w:bCs/>
              </w:rPr>
              <w:t xml:space="preserve"> adjacent-channel CLI</w:t>
            </w:r>
          </w:p>
          <w:p w14:paraId="744F1671" w14:textId="77777777" w:rsidR="00942997" w:rsidRPr="00942997" w:rsidRDefault="00942997" w:rsidP="00942997">
            <w:pPr>
              <w:pStyle w:val="ListParagraph"/>
              <w:numPr>
                <w:ilvl w:val="2"/>
                <w:numId w:val="8"/>
              </w:numPr>
              <w:spacing w:before="0"/>
              <w:rPr>
                <w:rFonts w:ascii="Times New Roman" w:hAnsi="Times New Roman"/>
                <w:bCs/>
              </w:rPr>
            </w:pPr>
            <w:r w:rsidRPr="00942997">
              <w:rPr>
                <w:rFonts w:ascii="Times New Roman" w:hAnsi="Times New Roman"/>
                <w:bCs/>
              </w:rPr>
              <w:t xml:space="preserve">the two </w:t>
            </w:r>
            <w:proofErr w:type="spellStart"/>
            <w:r w:rsidRPr="00942997">
              <w:rPr>
                <w:rFonts w:ascii="Times New Roman" w:hAnsi="Times New Roman"/>
                <w:bCs/>
              </w:rPr>
              <w:t>gNBs</w:t>
            </w:r>
            <w:proofErr w:type="spellEnd"/>
            <w:r w:rsidRPr="00942997">
              <w:rPr>
                <w:rFonts w:ascii="Times New Roman" w:hAnsi="Times New Roman"/>
                <w:bCs/>
              </w:rPr>
              <w:t xml:space="preserve"> are from different sectors of the same site in adjacent carriers, i.e., co-site inter-sector </w:t>
            </w:r>
            <w:proofErr w:type="spellStart"/>
            <w:r w:rsidRPr="00942997">
              <w:rPr>
                <w:rFonts w:ascii="Times New Roman" w:hAnsi="Times New Roman"/>
                <w:bCs/>
              </w:rPr>
              <w:t>gNB-gNB</w:t>
            </w:r>
            <w:proofErr w:type="spellEnd"/>
            <w:r w:rsidRPr="00942997">
              <w:rPr>
                <w:rFonts w:ascii="Times New Roman" w:hAnsi="Times New Roman"/>
                <w:bCs/>
              </w:rPr>
              <w:t xml:space="preserve"> adjacent-channel CLI</w:t>
            </w:r>
          </w:p>
          <w:p w14:paraId="191CE64A" w14:textId="77777777" w:rsidR="00942997" w:rsidRPr="00942997" w:rsidRDefault="00942997" w:rsidP="00942997">
            <w:pPr>
              <w:pStyle w:val="ListParagraph"/>
              <w:numPr>
                <w:ilvl w:val="2"/>
                <w:numId w:val="8"/>
              </w:numPr>
              <w:spacing w:before="0"/>
              <w:rPr>
                <w:rFonts w:ascii="Times New Roman" w:hAnsi="Times New Roman"/>
                <w:bCs/>
              </w:rPr>
            </w:pPr>
            <w:r w:rsidRPr="00942997">
              <w:rPr>
                <w:rFonts w:ascii="Times New Roman" w:hAnsi="Times New Roman"/>
                <w:bCs/>
              </w:rPr>
              <w:t xml:space="preserve">the two </w:t>
            </w:r>
            <w:proofErr w:type="spellStart"/>
            <w:r w:rsidRPr="00942997">
              <w:rPr>
                <w:rFonts w:ascii="Times New Roman" w:hAnsi="Times New Roman"/>
                <w:bCs/>
              </w:rPr>
              <w:t>gNBs</w:t>
            </w:r>
            <w:proofErr w:type="spellEnd"/>
            <w:r w:rsidRPr="00942997">
              <w:rPr>
                <w:rFonts w:ascii="Times New Roman" w:hAnsi="Times New Roman"/>
                <w:bCs/>
              </w:rPr>
              <w:t xml:space="preserve"> are from different sites in adjacent carriers, i.e., inter-site </w:t>
            </w:r>
            <w:proofErr w:type="spellStart"/>
            <w:r w:rsidRPr="00942997">
              <w:rPr>
                <w:rFonts w:ascii="Times New Roman" w:hAnsi="Times New Roman"/>
                <w:bCs/>
              </w:rPr>
              <w:t>gNB-gNB</w:t>
            </w:r>
            <w:proofErr w:type="spellEnd"/>
            <w:r w:rsidRPr="00942997">
              <w:rPr>
                <w:rFonts w:ascii="Times New Roman" w:hAnsi="Times New Roman"/>
                <w:bCs/>
              </w:rPr>
              <w:t xml:space="preserve"> adjacent-channel CLI</w:t>
            </w:r>
          </w:p>
          <w:p w14:paraId="04BB5477" w14:textId="77777777" w:rsidR="00942997" w:rsidRPr="00942997" w:rsidRDefault="00942997" w:rsidP="00942997">
            <w:pPr>
              <w:pStyle w:val="ListParagraph"/>
              <w:numPr>
                <w:ilvl w:val="1"/>
                <w:numId w:val="8"/>
              </w:numPr>
              <w:spacing w:before="0"/>
              <w:rPr>
                <w:rFonts w:ascii="Times New Roman" w:hAnsi="Times New Roman"/>
                <w:bCs/>
              </w:rPr>
            </w:pPr>
            <w:r w:rsidRPr="00942997">
              <w:rPr>
                <w:rFonts w:ascii="Times New Roman" w:hAnsi="Times New Roman"/>
                <w:bCs/>
              </w:rPr>
              <w:t xml:space="preserve">Whether it is feasible to define a similar interference ratio as BS-BS ACIR in TR38.828 but in the subband of the adjacent carrier, with finer granularity (e.g., per subband or per RB), to represent the overall effect of the Aspect 1 and Aspect 2 described above? </w:t>
            </w:r>
          </w:p>
          <w:p w14:paraId="21A419D2" w14:textId="77777777" w:rsidR="00942997" w:rsidRPr="00942997" w:rsidRDefault="00942997" w:rsidP="00942997">
            <w:pPr>
              <w:pStyle w:val="ListParagraph"/>
              <w:numPr>
                <w:ilvl w:val="2"/>
                <w:numId w:val="8"/>
              </w:numPr>
              <w:spacing w:before="0"/>
              <w:rPr>
                <w:rFonts w:ascii="Times New Roman" w:hAnsi="Times New Roman"/>
                <w:bCs/>
              </w:rPr>
            </w:pPr>
            <w:r w:rsidRPr="00942997">
              <w:rPr>
                <w:rFonts w:ascii="Times New Roman" w:hAnsi="Times New Roman"/>
                <w:bCs/>
              </w:rPr>
              <w:t xml:space="preserve">For example, whether it is feasible to define </w:t>
            </w:r>
            <w:proofErr w:type="spellStart"/>
            <w:r w:rsidRPr="00942997">
              <w:rPr>
                <w:rFonts w:ascii="Times New Roman" w:hAnsi="Times New Roman"/>
                <w:bCs/>
              </w:rPr>
              <w:t>gNB</w:t>
            </w:r>
            <w:proofErr w:type="spellEnd"/>
            <w:r w:rsidRPr="00942997">
              <w:rPr>
                <w:rFonts w:ascii="Times New Roman" w:hAnsi="Times New Roman"/>
                <w:bCs/>
              </w:rPr>
              <w:t>-</w:t>
            </w:r>
            <w:proofErr w:type="spellStart"/>
            <w:r w:rsidRPr="00942997">
              <w:rPr>
                <w:rFonts w:ascii="Times New Roman" w:hAnsi="Times New Roman"/>
                <w:bCs/>
              </w:rPr>
              <w:t>gNB</w:t>
            </w:r>
            <w:proofErr w:type="spellEnd"/>
            <w:r w:rsidRPr="00942997">
              <w:rPr>
                <w:rFonts w:ascii="Times New Roman" w:hAnsi="Times New Roman"/>
                <w:bCs/>
              </w:rPr>
              <w:t xml:space="preserve">-adjacent-channel-per-RB/subband interference ratio as the ratio of the power transmitted by the aggressor </w:t>
            </w:r>
            <w:proofErr w:type="spellStart"/>
            <w:r w:rsidRPr="00942997">
              <w:rPr>
                <w:rFonts w:ascii="Times New Roman" w:hAnsi="Times New Roman"/>
                <w:bCs/>
              </w:rPr>
              <w:t>gNB</w:t>
            </w:r>
            <w:proofErr w:type="spellEnd"/>
            <w:r w:rsidRPr="00942997">
              <w:rPr>
                <w:rFonts w:ascii="Times New Roman" w:hAnsi="Times New Roman"/>
                <w:bCs/>
              </w:rPr>
              <w:t xml:space="preserve"> on DL frequency unit m to the interference received by the victim </w:t>
            </w:r>
            <w:proofErr w:type="spellStart"/>
            <w:r w:rsidRPr="00942997">
              <w:rPr>
                <w:rFonts w:ascii="Times New Roman" w:hAnsi="Times New Roman"/>
                <w:bCs/>
              </w:rPr>
              <w:t>gNB</w:t>
            </w:r>
            <w:proofErr w:type="spellEnd"/>
            <w:r w:rsidRPr="00942997">
              <w:rPr>
                <w:rFonts w:ascii="Times New Roman" w:hAnsi="Times New Roman"/>
                <w:bCs/>
              </w:rPr>
              <w:t xml:space="preserve"> on UL frequency unit </w:t>
            </w:r>
            <w:r w:rsidRPr="00942997">
              <w:rPr>
                <w:rFonts w:ascii="Times New Roman" w:hAnsi="Times New Roman"/>
                <w:bCs/>
                <w:i/>
              </w:rPr>
              <w:t>n</w:t>
            </w:r>
            <w:r w:rsidRPr="00942997">
              <w:rPr>
                <w:rFonts w:ascii="Times New Roman" w:hAnsi="Times New Roman"/>
                <w:bCs/>
              </w:rPr>
              <w:t xml:space="preserve">? If it is feasible, then what is the value range of the </w:t>
            </w:r>
            <w:proofErr w:type="spellStart"/>
            <w:r w:rsidRPr="00942997">
              <w:rPr>
                <w:rFonts w:ascii="Times New Roman" w:hAnsi="Times New Roman"/>
                <w:bCs/>
              </w:rPr>
              <w:t>gNB</w:t>
            </w:r>
            <w:proofErr w:type="spellEnd"/>
            <w:r w:rsidRPr="00942997">
              <w:rPr>
                <w:rFonts w:ascii="Times New Roman" w:hAnsi="Times New Roman"/>
                <w:bCs/>
              </w:rPr>
              <w:t>-</w:t>
            </w:r>
            <w:proofErr w:type="spellStart"/>
            <w:r w:rsidRPr="00942997">
              <w:rPr>
                <w:rFonts w:ascii="Times New Roman" w:hAnsi="Times New Roman"/>
                <w:bCs/>
              </w:rPr>
              <w:t>gNB</w:t>
            </w:r>
            <w:proofErr w:type="spellEnd"/>
            <w:r w:rsidRPr="00942997">
              <w:rPr>
                <w:rFonts w:ascii="Times New Roman" w:hAnsi="Times New Roman"/>
                <w:bCs/>
              </w:rPr>
              <w:t>-adjacent-channel-per-RB/subband interference ratio for each frequency range?</w:t>
            </w:r>
          </w:p>
          <w:p w14:paraId="2F7F56CC" w14:textId="77777777" w:rsidR="00942997" w:rsidRPr="00942997" w:rsidRDefault="00942997" w:rsidP="00942997">
            <w:pPr>
              <w:pStyle w:val="ListParagraph"/>
              <w:numPr>
                <w:ilvl w:val="0"/>
                <w:numId w:val="8"/>
              </w:numPr>
              <w:spacing w:before="0"/>
              <w:rPr>
                <w:rFonts w:ascii="Times New Roman" w:hAnsi="Times New Roman"/>
                <w:bCs/>
              </w:rPr>
            </w:pPr>
            <w:r w:rsidRPr="00942997">
              <w:rPr>
                <w:rFonts w:ascii="Times New Roman" w:hAnsi="Times New Roman"/>
                <w:bCs/>
              </w:rPr>
              <w:t xml:space="preserve">For a specific pair of DL frequency unit </w:t>
            </w:r>
            <w:r w:rsidRPr="00942997">
              <w:rPr>
                <w:rFonts w:ascii="Times New Roman" w:hAnsi="Times New Roman"/>
                <w:bCs/>
                <w:i/>
                <w:iCs/>
              </w:rPr>
              <w:t xml:space="preserve">m </w:t>
            </w:r>
            <w:r w:rsidRPr="00942997">
              <w:rPr>
                <w:rFonts w:ascii="Times New Roman" w:hAnsi="Times New Roman"/>
                <w:bCs/>
              </w:rPr>
              <w:t xml:space="preserve">(e.g., </w:t>
            </w:r>
            <w:r w:rsidRPr="00942997">
              <w:rPr>
                <w:rFonts w:ascii="Times New Roman" w:hAnsi="Times New Roman"/>
              </w:rPr>
              <w:t xml:space="preserve">subband/RB </w:t>
            </w:r>
            <w:r w:rsidRPr="00942997">
              <w:rPr>
                <w:rFonts w:ascii="Times New Roman" w:hAnsi="Times New Roman"/>
                <w:i/>
                <w:iCs/>
              </w:rPr>
              <w:t>m</w:t>
            </w:r>
            <w:r w:rsidRPr="00942997">
              <w:rPr>
                <w:rFonts w:ascii="Times New Roman" w:hAnsi="Times New Roman"/>
                <w:bCs/>
              </w:rPr>
              <w:t xml:space="preserve">) and UL frequency unit </w:t>
            </w:r>
            <w:r w:rsidRPr="00942997">
              <w:rPr>
                <w:rFonts w:ascii="Times New Roman" w:hAnsi="Times New Roman"/>
                <w:bCs/>
                <w:i/>
                <w:iCs/>
              </w:rPr>
              <w:t>n</w:t>
            </w:r>
            <w:r w:rsidRPr="00942997">
              <w:rPr>
                <w:rFonts w:ascii="Times New Roman" w:hAnsi="Times New Roman"/>
                <w:bCs/>
              </w:rPr>
              <w:t xml:space="preserve"> (e.g., </w:t>
            </w:r>
            <w:r w:rsidRPr="00942997">
              <w:rPr>
                <w:rFonts w:ascii="Times New Roman" w:hAnsi="Times New Roman"/>
              </w:rPr>
              <w:t xml:space="preserve">subband/RB </w:t>
            </w:r>
            <w:r w:rsidRPr="00942997">
              <w:rPr>
                <w:rFonts w:ascii="Times New Roman" w:hAnsi="Times New Roman"/>
                <w:i/>
                <w:iCs/>
              </w:rPr>
              <w:t>n</w:t>
            </w:r>
            <w:r w:rsidRPr="00942997">
              <w:rPr>
                <w:rFonts w:ascii="Times New Roman" w:hAnsi="Times New Roman"/>
                <w:bCs/>
              </w:rPr>
              <w:t xml:space="preserve">) of UE-UE link, where the DL frequency unit </w:t>
            </w:r>
            <w:r w:rsidRPr="00942997">
              <w:rPr>
                <w:rFonts w:ascii="Times New Roman" w:hAnsi="Times New Roman"/>
                <w:bCs/>
                <w:i/>
                <w:iCs/>
              </w:rPr>
              <w:t>m</w:t>
            </w:r>
            <w:r w:rsidRPr="00942997">
              <w:rPr>
                <w:rFonts w:ascii="Times New Roman" w:hAnsi="Times New Roman"/>
                <w:bCs/>
              </w:rPr>
              <w:t xml:space="preserve"> and UL frequency unit </w:t>
            </w:r>
            <w:r w:rsidRPr="00942997">
              <w:rPr>
                <w:rFonts w:ascii="Times New Roman" w:hAnsi="Times New Roman"/>
                <w:bCs/>
                <w:i/>
                <w:iCs/>
              </w:rPr>
              <w:t>n</w:t>
            </w:r>
            <w:r w:rsidRPr="00942997">
              <w:rPr>
                <w:rFonts w:ascii="Times New Roman" w:hAnsi="Times New Roman"/>
                <w:bCs/>
              </w:rPr>
              <w:t xml:space="preserve"> are in adjacent carriers and non-overlapping in frequency, and assuming the aggressor UE transmits on the UL frequency unit </w:t>
            </w:r>
            <w:r w:rsidRPr="00942997">
              <w:rPr>
                <w:rFonts w:ascii="Times New Roman" w:hAnsi="Times New Roman"/>
                <w:bCs/>
                <w:i/>
                <w:iCs/>
              </w:rPr>
              <w:t>n</w:t>
            </w:r>
            <w:r w:rsidRPr="00942997">
              <w:rPr>
                <w:rFonts w:ascii="Times New Roman" w:hAnsi="Times New Roman"/>
                <w:bCs/>
              </w:rPr>
              <w:t xml:space="preserve"> and the victim UE receives on the DL frequency unit </w:t>
            </w:r>
            <w:r w:rsidRPr="00942997">
              <w:rPr>
                <w:rFonts w:ascii="Times New Roman" w:hAnsi="Times New Roman"/>
                <w:bCs/>
                <w:i/>
                <w:iCs/>
              </w:rPr>
              <w:t>m</w:t>
            </w:r>
            <w:r w:rsidRPr="00942997">
              <w:rPr>
                <w:rFonts w:ascii="Times New Roman" w:hAnsi="Times New Roman"/>
                <w:bCs/>
              </w:rPr>
              <w:t xml:space="preserve">, </w:t>
            </w:r>
          </w:p>
          <w:p w14:paraId="43318ADA" w14:textId="77777777" w:rsidR="00942997" w:rsidRPr="00942997" w:rsidRDefault="00942997" w:rsidP="00942997">
            <w:pPr>
              <w:pStyle w:val="ListParagraph"/>
              <w:numPr>
                <w:ilvl w:val="1"/>
                <w:numId w:val="8"/>
              </w:numPr>
              <w:spacing w:before="0"/>
              <w:rPr>
                <w:rFonts w:ascii="Times New Roman" w:hAnsi="Times New Roman"/>
                <w:bCs/>
              </w:rPr>
            </w:pPr>
            <w:r w:rsidRPr="00942997">
              <w:rPr>
                <w:rFonts w:ascii="Times New Roman" w:hAnsi="Times New Roman"/>
                <w:bCs/>
              </w:rPr>
              <w:t xml:space="preserve">How to model the interference from UL frequency unit n to DL frequency unit </w:t>
            </w:r>
            <w:r w:rsidRPr="00942997">
              <w:rPr>
                <w:rFonts w:ascii="Times New Roman" w:hAnsi="Times New Roman"/>
                <w:bCs/>
                <w:i/>
              </w:rPr>
              <w:t>m</w:t>
            </w:r>
            <w:r w:rsidRPr="00942997">
              <w:rPr>
                <w:rFonts w:ascii="Times New Roman" w:hAnsi="Times New Roman"/>
                <w:bCs/>
              </w:rPr>
              <w:t xml:space="preserve"> due to Aspect 1 (defined above) at the UE transmitter?</w:t>
            </w:r>
          </w:p>
          <w:p w14:paraId="5EA8B69E" w14:textId="77777777" w:rsidR="00942997" w:rsidRPr="00942997" w:rsidRDefault="00942997" w:rsidP="00942997">
            <w:pPr>
              <w:pStyle w:val="ListParagraph"/>
              <w:numPr>
                <w:ilvl w:val="1"/>
                <w:numId w:val="8"/>
              </w:numPr>
              <w:spacing w:before="0"/>
              <w:rPr>
                <w:rFonts w:ascii="Times New Roman" w:hAnsi="Times New Roman"/>
                <w:bCs/>
              </w:rPr>
            </w:pPr>
            <w:r w:rsidRPr="00942997">
              <w:rPr>
                <w:rFonts w:ascii="Times New Roman" w:hAnsi="Times New Roman"/>
                <w:bCs/>
              </w:rPr>
              <w:t xml:space="preserve">How to model the interference from UL frequency unit n to DL frequency unit </w:t>
            </w:r>
            <w:r w:rsidRPr="00942997">
              <w:rPr>
                <w:rFonts w:ascii="Times New Roman" w:hAnsi="Times New Roman"/>
                <w:bCs/>
                <w:i/>
              </w:rPr>
              <w:t>m</w:t>
            </w:r>
            <w:r w:rsidRPr="00942997">
              <w:rPr>
                <w:rFonts w:ascii="Times New Roman" w:hAnsi="Times New Roman"/>
                <w:bCs/>
              </w:rPr>
              <w:t xml:space="preserve"> due to Aspect 2 at the UE receiver?</w:t>
            </w:r>
          </w:p>
          <w:p w14:paraId="0972BB0C" w14:textId="77777777" w:rsidR="00942997" w:rsidRPr="00942997" w:rsidRDefault="00942997" w:rsidP="00942997">
            <w:pPr>
              <w:pStyle w:val="ListParagraph"/>
              <w:numPr>
                <w:ilvl w:val="1"/>
                <w:numId w:val="8"/>
              </w:numPr>
              <w:spacing w:before="0"/>
              <w:rPr>
                <w:rFonts w:ascii="Times New Roman" w:hAnsi="Times New Roman"/>
                <w:bCs/>
              </w:rPr>
            </w:pPr>
            <w:r w:rsidRPr="00942997">
              <w:rPr>
                <w:rFonts w:ascii="Times New Roman" w:hAnsi="Times New Roman"/>
                <w:bCs/>
              </w:rPr>
              <w:t xml:space="preserve">Whether it is feasible to define a similar interference ratio as UE-UE ACIR in TR38.828 but in the subband of the adjacent carrier, with finer granularity (e.g., per subband or per RB), to represent the overall effect of the Aspect 1 and Aspect 2 described above? </w:t>
            </w:r>
          </w:p>
          <w:p w14:paraId="117E6134" w14:textId="77777777" w:rsidR="00942997" w:rsidRPr="00942997" w:rsidRDefault="00942997" w:rsidP="00942997">
            <w:pPr>
              <w:pStyle w:val="ListParagraph"/>
              <w:numPr>
                <w:ilvl w:val="2"/>
                <w:numId w:val="8"/>
              </w:numPr>
              <w:spacing w:before="0"/>
              <w:rPr>
                <w:rFonts w:ascii="Times New Roman" w:hAnsi="Times New Roman"/>
                <w:bCs/>
              </w:rPr>
            </w:pPr>
            <w:r w:rsidRPr="00942997">
              <w:rPr>
                <w:rFonts w:ascii="Times New Roman" w:hAnsi="Times New Roman"/>
                <w:bCs/>
              </w:rPr>
              <w:t>For example, whether it is feasible to define UE-UE-adjacent-channel-per-RB/subband interference ratio as the ratio of the power transmitted by the aggressor UE on UL frequency unit n to the interference received by the victim UE on DL frequency unit m? If it is feasible, then what is the value range of the UE-UE-adjacent-channel-per-RB/subband interference ratio for each frequency range?</w:t>
            </w:r>
          </w:p>
          <w:p w14:paraId="3863B0F4" w14:textId="77777777" w:rsidR="00942997" w:rsidRPr="00942997" w:rsidRDefault="00942997" w:rsidP="00942997">
            <w:pPr>
              <w:pStyle w:val="ListParagraph"/>
              <w:spacing w:before="0"/>
              <w:ind w:left="0"/>
              <w:rPr>
                <w:rFonts w:ascii="Times New Roman" w:hAnsi="Times New Roman"/>
                <w:bCs/>
              </w:rPr>
            </w:pPr>
            <w:r w:rsidRPr="00942997">
              <w:rPr>
                <w:rFonts w:ascii="Times New Roman" w:hAnsi="Times New Roman"/>
                <w:bCs/>
              </w:rPr>
              <w:t>FFS: How to make use of the interference model in RAN1</w:t>
            </w:r>
          </w:p>
          <w:p w14:paraId="638848CB" w14:textId="77777777" w:rsidR="00942997" w:rsidRPr="00942997" w:rsidRDefault="00942997" w:rsidP="00942997">
            <w:pPr>
              <w:spacing w:before="0" w:after="0"/>
              <w:rPr>
                <w:sz w:val="22"/>
                <w:szCs w:val="22"/>
                <w:lang w:eastAsia="ko-KR"/>
              </w:rPr>
            </w:pPr>
          </w:p>
          <w:p w14:paraId="7E5D90DF" w14:textId="77777777" w:rsidR="00942997" w:rsidRPr="00942997" w:rsidRDefault="00942997" w:rsidP="00942997">
            <w:pPr>
              <w:spacing w:before="0" w:after="0"/>
              <w:rPr>
                <w:b/>
                <w:sz w:val="22"/>
                <w:szCs w:val="22"/>
                <w:highlight w:val="green"/>
                <w:lang w:eastAsia="ko-KR"/>
              </w:rPr>
            </w:pPr>
            <w:r w:rsidRPr="00942997">
              <w:rPr>
                <w:b/>
                <w:sz w:val="22"/>
                <w:szCs w:val="22"/>
                <w:highlight w:val="green"/>
                <w:lang w:eastAsia="ko-KR"/>
              </w:rPr>
              <w:t>Agreement</w:t>
            </w:r>
          </w:p>
          <w:p w14:paraId="668BC840" w14:textId="77777777" w:rsidR="00942997" w:rsidRPr="00942997" w:rsidRDefault="00942997" w:rsidP="00942997">
            <w:pPr>
              <w:spacing w:before="0" w:after="0"/>
              <w:rPr>
                <w:sz w:val="22"/>
                <w:szCs w:val="22"/>
              </w:rPr>
            </w:pPr>
            <w:r w:rsidRPr="00942997">
              <w:rPr>
                <w:sz w:val="22"/>
                <w:szCs w:val="22"/>
              </w:rPr>
              <w:t>For SBFD evaluation, consider the following for SBFD subband configurations:</w:t>
            </w:r>
          </w:p>
          <w:p w14:paraId="1B8E283A" w14:textId="77777777" w:rsidR="00942997" w:rsidRPr="00942997" w:rsidRDefault="00942997" w:rsidP="00942997">
            <w:pPr>
              <w:pStyle w:val="ListParagraph"/>
              <w:numPr>
                <w:ilvl w:val="0"/>
                <w:numId w:val="8"/>
              </w:numPr>
              <w:spacing w:before="0"/>
              <w:rPr>
                <w:rFonts w:ascii="Times New Roman" w:hAnsi="Times New Roman"/>
              </w:rPr>
            </w:pPr>
            <w:r w:rsidRPr="00942997">
              <w:rPr>
                <w:rFonts w:ascii="Times New Roman" w:hAnsi="Times New Roman"/>
              </w:rPr>
              <w:lastRenderedPageBreak/>
              <w:t xml:space="preserve">SBFD Subband configuration#1 with {DUD} pattern, which means one SBFD slot consists of one UL subband at the center of the channel bandwidth and two DL </w:t>
            </w:r>
            <w:proofErr w:type="spellStart"/>
            <w:r w:rsidRPr="00942997">
              <w:rPr>
                <w:rFonts w:ascii="Times New Roman" w:hAnsi="Times New Roman"/>
              </w:rPr>
              <w:t>subbands</w:t>
            </w:r>
            <w:proofErr w:type="spellEnd"/>
            <w:r w:rsidRPr="00942997">
              <w:rPr>
                <w:rFonts w:ascii="Times New Roman" w:hAnsi="Times New Roman"/>
              </w:rPr>
              <w:t xml:space="preserve"> at two sides of the channel bandwidth.</w:t>
            </w:r>
          </w:p>
          <w:p w14:paraId="37A9FEE8" w14:textId="77777777" w:rsidR="00942997" w:rsidRPr="00942997" w:rsidRDefault="00942997" w:rsidP="00942997">
            <w:pPr>
              <w:pStyle w:val="ListParagraph"/>
              <w:numPr>
                <w:ilvl w:val="0"/>
                <w:numId w:val="8"/>
              </w:numPr>
              <w:spacing w:before="0"/>
              <w:rPr>
                <w:rFonts w:ascii="Times New Roman" w:hAnsi="Times New Roman"/>
              </w:rPr>
            </w:pPr>
            <w:r w:rsidRPr="00942997">
              <w:rPr>
                <w:rFonts w:ascii="Times New Roman" w:hAnsi="Times New Roman"/>
              </w:rPr>
              <w:t>SBFD Subband configuration#2 with {DU} pattern, which means one SBFD slot consists of one UL subband at one side of the channel bandwidth and one DL subband at the other side of the channel bandwidth.</w:t>
            </w:r>
          </w:p>
          <w:p w14:paraId="0FA4C8DA" w14:textId="77777777" w:rsidR="00942997" w:rsidRPr="00942997" w:rsidRDefault="00942997" w:rsidP="00942997">
            <w:pPr>
              <w:pStyle w:val="ListParagraph"/>
              <w:numPr>
                <w:ilvl w:val="0"/>
                <w:numId w:val="8"/>
              </w:numPr>
              <w:spacing w:before="0"/>
              <w:rPr>
                <w:rFonts w:ascii="Times New Roman" w:hAnsi="Times New Roman"/>
              </w:rPr>
            </w:pPr>
            <w:r w:rsidRPr="00942997">
              <w:rPr>
                <w:rFonts w:ascii="Times New Roman" w:hAnsi="Times New Roman"/>
              </w:rPr>
              <w:t>Use the following parameters for description of SBFD subband configuration in evaluation assumptions:</w:t>
            </w:r>
          </w:p>
          <w:p w14:paraId="3FB9FA02" w14:textId="77777777" w:rsidR="00942997" w:rsidRPr="00942997" w:rsidRDefault="00942997" w:rsidP="00942997">
            <w:pPr>
              <w:pStyle w:val="ListParagraph"/>
              <w:numPr>
                <w:ilvl w:val="1"/>
                <w:numId w:val="8"/>
              </w:numPr>
              <w:spacing w:before="0"/>
              <w:rPr>
                <w:rFonts w:ascii="Times New Roman" w:hAnsi="Times New Roman"/>
              </w:rPr>
            </w:pPr>
            <w:r w:rsidRPr="00942997">
              <w:rPr>
                <w:rFonts w:ascii="Times New Roman" w:hAnsi="Times New Roman"/>
              </w:rPr>
              <w:t>N</w:t>
            </w:r>
            <w:r w:rsidRPr="00942997">
              <w:rPr>
                <w:rFonts w:ascii="Times New Roman" w:hAnsi="Times New Roman"/>
                <w:vertAlign w:val="subscript"/>
              </w:rPr>
              <w:t>D</w:t>
            </w:r>
            <w:r w:rsidRPr="00942997">
              <w:rPr>
                <w:rFonts w:ascii="Times New Roman" w:hAnsi="Times New Roman"/>
              </w:rPr>
              <w:t>: the number of RBs in one DL subband</w:t>
            </w:r>
          </w:p>
          <w:p w14:paraId="5CB8FC03" w14:textId="77777777" w:rsidR="00942997" w:rsidRPr="00942997" w:rsidRDefault="00942997" w:rsidP="00942997">
            <w:pPr>
              <w:pStyle w:val="ListParagraph"/>
              <w:numPr>
                <w:ilvl w:val="1"/>
                <w:numId w:val="8"/>
              </w:numPr>
              <w:spacing w:before="0"/>
              <w:rPr>
                <w:rFonts w:ascii="Times New Roman" w:hAnsi="Times New Roman"/>
              </w:rPr>
            </w:pPr>
            <w:r w:rsidRPr="00942997">
              <w:rPr>
                <w:rFonts w:ascii="Times New Roman" w:hAnsi="Times New Roman"/>
              </w:rPr>
              <w:t>N</w:t>
            </w:r>
            <w:r w:rsidRPr="00942997">
              <w:rPr>
                <w:rFonts w:ascii="Times New Roman" w:hAnsi="Times New Roman"/>
                <w:vertAlign w:val="subscript"/>
              </w:rPr>
              <w:t>U</w:t>
            </w:r>
            <w:r w:rsidRPr="00942997">
              <w:rPr>
                <w:rFonts w:ascii="Times New Roman" w:hAnsi="Times New Roman"/>
              </w:rPr>
              <w:t>: the number of RBs in one UL subband</w:t>
            </w:r>
          </w:p>
          <w:p w14:paraId="3FA8DE66" w14:textId="77777777" w:rsidR="00942997" w:rsidRPr="00942997" w:rsidRDefault="00942997" w:rsidP="00942997">
            <w:pPr>
              <w:pStyle w:val="ListParagraph"/>
              <w:numPr>
                <w:ilvl w:val="1"/>
                <w:numId w:val="8"/>
              </w:numPr>
              <w:spacing w:before="0"/>
              <w:rPr>
                <w:rFonts w:ascii="Times New Roman" w:hAnsi="Times New Roman"/>
              </w:rPr>
            </w:pPr>
            <w:r w:rsidRPr="00942997">
              <w:rPr>
                <w:rFonts w:ascii="Times New Roman" w:hAnsi="Times New Roman"/>
              </w:rPr>
              <w:t>N</w:t>
            </w:r>
            <w:r w:rsidRPr="00942997">
              <w:rPr>
                <w:rFonts w:ascii="Times New Roman" w:hAnsi="Times New Roman"/>
                <w:vertAlign w:val="subscript"/>
              </w:rPr>
              <w:t>G</w:t>
            </w:r>
            <w:r w:rsidRPr="00942997">
              <w:rPr>
                <w:rFonts w:ascii="Times New Roman" w:hAnsi="Times New Roman"/>
              </w:rPr>
              <w:t>: the number of RBs in one guard band between one UL subband and one DL subband</w:t>
            </w:r>
          </w:p>
          <w:p w14:paraId="4C68CAB1" w14:textId="77777777" w:rsidR="00942997" w:rsidRPr="00942997" w:rsidRDefault="00942997" w:rsidP="00942997">
            <w:pPr>
              <w:spacing w:before="0" w:after="0"/>
              <w:rPr>
                <w:sz w:val="22"/>
                <w:szCs w:val="22"/>
                <w:lang w:eastAsia="ko-KR"/>
              </w:rPr>
            </w:pPr>
          </w:p>
          <w:p w14:paraId="6B34C7C2" w14:textId="77777777" w:rsidR="00942997" w:rsidRPr="00942997" w:rsidRDefault="00942997" w:rsidP="00942997">
            <w:pPr>
              <w:spacing w:before="0" w:after="0"/>
              <w:rPr>
                <w:b/>
                <w:sz w:val="22"/>
                <w:szCs w:val="22"/>
                <w:highlight w:val="green"/>
                <w:lang w:eastAsia="ko-KR"/>
              </w:rPr>
            </w:pPr>
            <w:r w:rsidRPr="00942997">
              <w:rPr>
                <w:b/>
                <w:sz w:val="22"/>
                <w:szCs w:val="22"/>
                <w:highlight w:val="green"/>
                <w:lang w:eastAsia="ko-KR"/>
              </w:rPr>
              <w:t>Agreement</w:t>
            </w:r>
          </w:p>
          <w:p w14:paraId="62E0470C" w14:textId="77777777" w:rsidR="00942997" w:rsidRPr="00942997" w:rsidRDefault="00942997" w:rsidP="00942997">
            <w:pPr>
              <w:spacing w:before="0" w:after="0"/>
              <w:rPr>
                <w:sz w:val="22"/>
                <w:szCs w:val="22"/>
              </w:rPr>
            </w:pPr>
            <w:r w:rsidRPr="00942997">
              <w:rPr>
                <w:sz w:val="22"/>
                <w:szCs w:val="22"/>
              </w:rPr>
              <w:t>For performance evaluation and comparison between baseline legacy TDD operation and SBFD operation under SBFD Deployment Case 1 (Non-coexistence case with single SBFD subband configuration), consider the following alternatives:</w:t>
            </w:r>
          </w:p>
          <w:p w14:paraId="51129503" w14:textId="77777777" w:rsidR="00942997" w:rsidRPr="00942997" w:rsidRDefault="00942997" w:rsidP="00942997">
            <w:pPr>
              <w:numPr>
                <w:ilvl w:val="0"/>
                <w:numId w:val="8"/>
              </w:numPr>
              <w:overflowPunct/>
              <w:autoSpaceDE/>
              <w:autoSpaceDN/>
              <w:adjustRightInd/>
              <w:spacing w:before="0" w:after="0"/>
              <w:textAlignment w:val="auto"/>
              <w:rPr>
                <w:sz w:val="22"/>
                <w:szCs w:val="22"/>
              </w:rPr>
            </w:pPr>
            <w:r w:rsidRPr="00942997">
              <w:rPr>
                <w:sz w:val="22"/>
                <w:szCs w:val="22"/>
              </w:rPr>
              <w:t xml:space="preserve">Alt 2 (No SBFD DL subband in the slots/symbols that correspond to UL slots/symbols in legacy TDD): </w:t>
            </w:r>
          </w:p>
          <w:p w14:paraId="50EB8561" w14:textId="77777777" w:rsidR="00942997" w:rsidRPr="00942997" w:rsidRDefault="00942997" w:rsidP="00942997">
            <w:pPr>
              <w:numPr>
                <w:ilvl w:val="1"/>
                <w:numId w:val="8"/>
              </w:numPr>
              <w:overflowPunct/>
              <w:autoSpaceDE/>
              <w:autoSpaceDN/>
              <w:adjustRightInd/>
              <w:spacing w:before="0" w:after="0"/>
              <w:textAlignment w:val="auto"/>
              <w:rPr>
                <w:sz w:val="22"/>
                <w:szCs w:val="22"/>
              </w:rPr>
            </w:pPr>
            <w:r w:rsidRPr="00942997">
              <w:rPr>
                <w:sz w:val="22"/>
                <w:szCs w:val="22"/>
              </w:rPr>
              <w:t>Legacy TDD: Static TDD UL/DL configuration with {DDDSU}, where S=[12D:2G:0U]</w:t>
            </w:r>
          </w:p>
          <w:p w14:paraId="7668CCA7" w14:textId="77777777" w:rsidR="00942997" w:rsidRPr="00942997" w:rsidRDefault="00942997" w:rsidP="00942997">
            <w:pPr>
              <w:numPr>
                <w:ilvl w:val="1"/>
                <w:numId w:val="8"/>
              </w:numPr>
              <w:overflowPunct/>
              <w:autoSpaceDE/>
              <w:autoSpaceDN/>
              <w:adjustRightInd/>
              <w:spacing w:before="0" w:after="0"/>
              <w:textAlignment w:val="auto"/>
              <w:rPr>
                <w:sz w:val="22"/>
                <w:szCs w:val="22"/>
              </w:rPr>
            </w:pPr>
            <w:r w:rsidRPr="00942997">
              <w:rPr>
                <w:sz w:val="22"/>
                <w:szCs w:val="22"/>
              </w:rPr>
              <w:t>SBFD: Frame structure#2 (XXXXU), where X denotes a SBFD slot. In time domain, SBFD UL subband spans all the symbols in a SBFD slot. In frequency domain, SBFD UL subband is about [20%] of the channel bandwidth.</w:t>
            </w:r>
          </w:p>
          <w:p w14:paraId="2D800A85" w14:textId="77777777" w:rsidR="00942997" w:rsidRPr="00942997" w:rsidRDefault="00942997" w:rsidP="00942997">
            <w:pPr>
              <w:numPr>
                <w:ilvl w:val="0"/>
                <w:numId w:val="8"/>
              </w:numPr>
              <w:overflowPunct/>
              <w:autoSpaceDE/>
              <w:autoSpaceDN/>
              <w:adjustRightInd/>
              <w:spacing w:before="0" w:after="0"/>
              <w:textAlignment w:val="auto"/>
              <w:rPr>
                <w:sz w:val="22"/>
                <w:szCs w:val="22"/>
              </w:rPr>
            </w:pPr>
            <w:r w:rsidRPr="00942997">
              <w:rPr>
                <w:sz w:val="22"/>
                <w:szCs w:val="22"/>
              </w:rPr>
              <w:t xml:space="preserve">Alt 4 (strive for the same UL/DL resource ratio between Legacy TDD and SBFD): </w:t>
            </w:r>
          </w:p>
          <w:p w14:paraId="242060DE" w14:textId="77777777" w:rsidR="00942997" w:rsidRPr="00942997" w:rsidRDefault="00942997" w:rsidP="00942997">
            <w:pPr>
              <w:numPr>
                <w:ilvl w:val="1"/>
                <w:numId w:val="8"/>
              </w:numPr>
              <w:overflowPunct/>
              <w:autoSpaceDE/>
              <w:autoSpaceDN/>
              <w:adjustRightInd/>
              <w:spacing w:before="0" w:after="0"/>
              <w:textAlignment w:val="auto"/>
              <w:rPr>
                <w:sz w:val="22"/>
                <w:szCs w:val="22"/>
              </w:rPr>
            </w:pPr>
            <w:r w:rsidRPr="00942997">
              <w:rPr>
                <w:sz w:val="22"/>
                <w:szCs w:val="22"/>
              </w:rPr>
              <w:t>Legacy TDD: Static TDD UL/DL configuration with {DDDSU}, where S=[12D:2G:0U]</w:t>
            </w:r>
          </w:p>
          <w:p w14:paraId="0930E23E" w14:textId="77777777" w:rsidR="00942997" w:rsidRPr="00942997" w:rsidRDefault="00942997" w:rsidP="00942997">
            <w:pPr>
              <w:numPr>
                <w:ilvl w:val="1"/>
                <w:numId w:val="8"/>
              </w:numPr>
              <w:overflowPunct/>
              <w:autoSpaceDE/>
              <w:autoSpaceDN/>
              <w:adjustRightInd/>
              <w:spacing w:before="0" w:after="0"/>
              <w:textAlignment w:val="auto"/>
              <w:rPr>
                <w:sz w:val="22"/>
                <w:szCs w:val="22"/>
              </w:rPr>
            </w:pPr>
            <w:r w:rsidRPr="00942997">
              <w:rPr>
                <w:sz w:val="22"/>
                <w:szCs w:val="22"/>
              </w:rPr>
              <w:t>SBFD: Frame structure#3 (XXXXX), where X denotes a SBFD slot. In time domain, SBFD UL subband spans all the symbols in a SBFD slot. In frequency domain, SBFD UL subband is about [20%] of the channel bandwidth.</w:t>
            </w:r>
          </w:p>
          <w:p w14:paraId="336423D7" w14:textId="77777777" w:rsidR="00942997" w:rsidRPr="00942997" w:rsidRDefault="00942997" w:rsidP="00942997">
            <w:pPr>
              <w:numPr>
                <w:ilvl w:val="0"/>
                <w:numId w:val="8"/>
              </w:numPr>
              <w:overflowPunct/>
              <w:autoSpaceDE/>
              <w:autoSpaceDN/>
              <w:adjustRightInd/>
              <w:spacing w:before="0" w:after="0"/>
              <w:textAlignment w:val="auto"/>
              <w:rPr>
                <w:sz w:val="22"/>
                <w:szCs w:val="22"/>
              </w:rPr>
            </w:pPr>
            <w:r w:rsidRPr="00942997">
              <w:rPr>
                <w:sz w:val="22"/>
                <w:szCs w:val="22"/>
              </w:rPr>
              <w:t xml:space="preserve">Alt 1 (No SBFD DL subband in the slots/symbols that correspond to UL slots/symbols in legacy TDD): </w:t>
            </w:r>
          </w:p>
          <w:p w14:paraId="23BFB53E" w14:textId="77777777" w:rsidR="00942997" w:rsidRPr="00942997" w:rsidRDefault="00942997" w:rsidP="00942997">
            <w:pPr>
              <w:numPr>
                <w:ilvl w:val="1"/>
                <w:numId w:val="8"/>
              </w:numPr>
              <w:overflowPunct/>
              <w:autoSpaceDE/>
              <w:autoSpaceDN/>
              <w:adjustRightInd/>
              <w:spacing w:before="0" w:after="0"/>
              <w:textAlignment w:val="auto"/>
              <w:rPr>
                <w:sz w:val="22"/>
                <w:szCs w:val="22"/>
              </w:rPr>
            </w:pPr>
            <w:r w:rsidRPr="00942997">
              <w:rPr>
                <w:sz w:val="22"/>
                <w:szCs w:val="22"/>
              </w:rPr>
              <w:t>Legacy TDD: Static TDD UL/DL configuration with {DDDSU}, where S=[12D:2G:0U]</w:t>
            </w:r>
          </w:p>
          <w:p w14:paraId="0C98BF9A" w14:textId="77777777" w:rsidR="00942997" w:rsidRPr="00942997" w:rsidRDefault="00942997" w:rsidP="00942997">
            <w:pPr>
              <w:numPr>
                <w:ilvl w:val="1"/>
                <w:numId w:val="8"/>
              </w:numPr>
              <w:overflowPunct/>
              <w:autoSpaceDE/>
              <w:autoSpaceDN/>
              <w:adjustRightInd/>
              <w:spacing w:before="0" w:after="0"/>
              <w:textAlignment w:val="auto"/>
              <w:rPr>
                <w:sz w:val="22"/>
                <w:szCs w:val="22"/>
              </w:rPr>
            </w:pPr>
            <w:r w:rsidRPr="00942997">
              <w:rPr>
                <w:sz w:val="22"/>
                <w:szCs w:val="22"/>
              </w:rPr>
              <w:t>SBFD: Frame structure#1 (DXXXU), where X denotes a SBFD slot. In time domain, SBFD UL subband spans all the symbols in a SBFD slot. In frequency domain, SBFD UL subband is about [20%] of the channel bandwidth.</w:t>
            </w:r>
          </w:p>
          <w:p w14:paraId="5AFB33A3" w14:textId="77777777" w:rsidR="00942997" w:rsidRPr="00942997" w:rsidRDefault="00942997" w:rsidP="00942997">
            <w:pPr>
              <w:numPr>
                <w:ilvl w:val="0"/>
                <w:numId w:val="8"/>
              </w:numPr>
              <w:overflowPunct/>
              <w:autoSpaceDE/>
              <w:autoSpaceDN/>
              <w:adjustRightInd/>
              <w:spacing w:before="0" w:after="0"/>
              <w:textAlignment w:val="auto"/>
              <w:rPr>
                <w:sz w:val="22"/>
                <w:szCs w:val="22"/>
              </w:rPr>
            </w:pPr>
            <w:r w:rsidRPr="00942997">
              <w:rPr>
                <w:sz w:val="22"/>
                <w:szCs w:val="22"/>
              </w:rPr>
              <w:t xml:space="preserve">Alt 3 (strive for the same UL/DL resource ratio between Legacy TDD and SBFD): </w:t>
            </w:r>
          </w:p>
          <w:p w14:paraId="71F8D2FF" w14:textId="77777777" w:rsidR="00942997" w:rsidRPr="00942997" w:rsidRDefault="00942997" w:rsidP="00942997">
            <w:pPr>
              <w:numPr>
                <w:ilvl w:val="1"/>
                <w:numId w:val="8"/>
              </w:numPr>
              <w:overflowPunct/>
              <w:autoSpaceDE/>
              <w:autoSpaceDN/>
              <w:adjustRightInd/>
              <w:spacing w:before="0" w:after="0"/>
              <w:textAlignment w:val="auto"/>
              <w:rPr>
                <w:sz w:val="22"/>
                <w:szCs w:val="22"/>
              </w:rPr>
            </w:pPr>
            <w:r w:rsidRPr="00942997">
              <w:rPr>
                <w:sz w:val="22"/>
                <w:szCs w:val="22"/>
              </w:rPr>
              <w:t>Legacy TDD: Static TDD UL/DL configuration with {DDSUU}, where S=[12D:2G:0U]</w:t>
            </w:r>
          </w:p>
          <w:p w14:paraId="71C37838" w14:textId="77777777" w:rsidR="00942997" w:rsidRPr="00942997" w:rsidRDefault="00942997" w:rsidP="00942997">
            <w:pPr>
              <w:numPr>
                <w:ilvl w:val="1"/>
                <w:numId w:val="8"/>
              </w:numPr>
              <w:overflowPunct/>
              <w:autoSpaceDE/>
              <w:autoSpaceDN/>
              <w:adjustRightInd/>
              <w:spacing w:before="0" w:after="0"/>
              <w:textAlignment w:val="auto"/>
              <w:rPr>
                <w:sz w:val="22"/>
                <w:szCs w:val="22"/>
              </w:rPr>
            </w:pPr>
            <w:r w:rsidRPr="00942997">
              <w:rPr>
                <w:sz w:val="22"/>
                <w:szCs w:val="22"/>
              </w:rPr>
              <w:t>SBFD: Frame structure#2 (XXXXU), where X denotes a SBFD slot. In time domain, SBFD UL subband spans all the symbols in a SBFD slot. In frequency domain, SBFD UL subband is about [</w:t>
            </w:r>
            <w:r w:rsidRPr="00942997">
              <w:rPr>
                <w:color w:val="000000" w:themeColor="text1"/>
                <w:sz w:val="22"/>
                <w:szCs w:val="22"/>
              </w:rPr>
              <w:t>20</w:t>
            </w:r>
            <w:r w:rsidRPr="00942997">
              <w:rPr>
                <w:sz w:val="22"/>
                <w:szCs w:val="22"/>
              </w:rPr>
              <w:t>%] of the channel bandwidth.</w:t>
            </w:r>
          </w:p>
          <w:p w14:paraId="72E7F8A6" w14:textId="77777777" w:rsidR="00942997" w:rsidRPr="00942997" w:rsidRDefault="00942997" w:rsidP="00942997">
            <w:pPr>
              <w:pStyle w:val="ListParagraph"/>
              <w:spacing w:before="0"/>
              <w:ind w:left="0"/>
              <w:rPr>
                <w:rFonts w:ascii="Times New Roman" w:hAnsi="Times New Roman"/>
              </w:rPr>
            </w:pPr>
            <w:r w:rsidRPr="00942997">
              <w:rPr>
                <w:rFonts w:ascii="Times New Roman" w:hAnsi="Times New Roman"/>
              </w:rPr>
              <w:t>FFS: whether dynamic TDD can optionally be used for legacy TDD for comparison.</w:t>
            </w:r>
          </w:p>
          <w:p w14:paraId="483ADF55" w14:textId="77777777" w:rsidR="00942997" w:rsidRPr="00942997" w:rsidRDefault="00942997" w:rsidP="00942997">
            <w:pPr>
              <w:spacing w:before="0" w:after="0"/>
              <w:rPr>
                <w:sz w:val="22"/>
                <w:szCs w:val="22"/>
                <w:lang w:eastAsia="ko-KR"/>
              </w:rPr>
            </w:pPr>
          </w:p>
          <w:p w14:paraId="1596906E" w14:textId="77777777" w:rsidR="00942997" w:rsidRPr="00942997" w:rsidRDefault="00942997" w:rsidP="00942997">
            <w:pPr>
              <w:spacing w:before="0" w:after="0"/>
              <w:rPr>
                <w:b/>
                <w:sz w:val="22"/>
                <w:szCs w:val="22"/>
                <w:highlight w:val="green"/>
                <w:lang w:eastAsia="ko-KR"/>
              </w:rPr>
            </w:pPr>
            <w:r w:rsidRPr="00942997">
              <w:rPr>
                <w:b/>
                <w:sz w:val="22"/>
                <w:szCs w:val="22"/>
                <w:highlight w:val="green"/>
                <w:lang w:eastAsia="ko-KR"/>
              </w:rPr>
              <w:t>Agreement</w:t>
            </w:r>
          </w:p>
          <w:p w14:paraId="4C2F898D" w14:textId="77777777" w:rsidR="00942997" w:rsidRPr="00942997" w:rsidRDefault="00942997" w:rsidP="00942997">
            <w:pPr>
              <w:spacing w:before="0" w:after="0"/>
              <w:rPr>
                <w:sz w:val="22"/>
                <w:szCs w:val="22"/>
              </w:rPr>
            </w:pPr>
            <w:r w:rsidRPr="00942997">
              <w:rPr>
                <w:sz w:val="22"/>
                <w:szCs w:val="22"/>
              </w:rPr>
              <w:t xml:space="preserve">For </w:t>
            </w:r>
            <w:proofErr w:type="spellStart"/>
            <w:r w:rsidRPr="00942997">
              <w:rPr>
                <w:sz w:val="22"/>
                <w:szCs w:val="22"/>
              </w:rPr>
              <w:t>gNB-gNB</w:t>
            </w:r>
            <w:proofErr w:type="spellEnd"/>
            <w:r w:rsidRPr="00942997">
              <w:rPr>
                <w:sz w:val="22"/>
                <w:szCs w:val="22"/>
              </w:rPr>
              <w:t xml:space="preserve"> co-channel/adjacent-channel channel model and UE-UE co-channel/adjacent-channel channel model in RAN1 SLS,</w:t>
            </w:r>
          </w:p>
          <w:p w14:paraId="56BCCBE6" w14:textId="77777777" w:rsidR="00942997" w:rsidRPr="00942997" w:rsidRDefault="00942997" w:rsidP="00942997">
            <w:pPr>
              <w:numPr>
                <w:ilvl w:val="0"/>
                <w:numId w:val="8"/>
              </w:numPr>
              <w:overflowPunct/>
              <w:autoSpaceDE/>
              <w:autoSpaceDN/>
              <w:adjustRightInd/>
              <w:spacing w:before="0" w:after="0"/>
              <w:textAlignment w:val="auto"/>
              <w:rPr>
                <w:sz w:val="22"/>
                <w:szCs w:val="22"/>
              </w:rPr>
            </w:pPr>
            <w:r w:rsidRPr="00942997">
              <w:rPr>
                <w:sz w:val="22"/>
                <w:szCs w:val="22"/>
              </w:rPr>
              <w:t>Large scale fading (e.g., path loss, penetration loss, shadowing) should be modelled, and companies report whether small scale fading (e.g., fast fading including antenna gain) is also modelled in their simulation.</w:t>
            </w:r>
          </w:p>
          <w:p w14:paraId="23E7230E" w14:textId="77777777" w:rsidR="00942997" w:rsidRPr="00942997" w:rsidRDefault="00942997" w:rsidP="00942997">
            <w:pPr>
              <w:numPr>
                <w:ilvl w:val="0"/>
                <w:numId w:val="8"/>
              </w:numPr>
              <w:overflowPunct/>
              <w:autoSpaceDE/>
              <w:autoSpaceDN/>
              <w:adjustRightInd/>
              <w:spacing w:before="0" w:after="0"/>
              <w:textAlignment w:val="auto"/>
              <w:rPr>
                <w:sz w:val="22"/>
                <w:szCs w:val="22"/>
              </w:rPr>
            </w:pPr>
            <w:r w:rsidRPr="00942997">
              <w:rPr>
                <w:sz w:val="22"/>
                <w:szCs w:val="22"/>
              </w:rPr>
              <w:t xml:space="preserve">Note: Antenna gain is calculated based on the </w:t>
            </w:r>
            <w:proofErr w:type="spellStart"/>
            <w:r w:rsidRPr="00942997">
              <w:rPr>
                <w:sz w:val="22"/>
                <w:szCs w:val="22"/>
              </w:rPr>
              <w:t>gNB-gNB</w:t>
            </w:r>
            <w:proofErr w:type="spellEnd"/>
            <w:r w:rsidRPr="00942997">
              <w:rPr>
                <w:sz w:val="22"/>
                <w:szCs w:val="22"/>
              </w:rPr>
              <w:t xml:space="preserve"> or UE-UE LOS direction instead on the multi-path directions if fast fading is not modeled.</w:t>
            </w:r>
          </w:p>
          <w:p w14:paraId="75388428" w14:textId="77777777" w:rsidR="00942997" w:rsidRPr="00942997" w:rsidRDefault="00942997" w:rsidP="00942997">
            <w:pPr>
              <w:numPr>
                <w:ilvl w:val="0"/>
                <w:numId w:val="8"/>
              </w:numPr>
              <w:overflowPunct/>
              <w:autoSpaceDE/>
              <w:autoSpaceDN/>
              <w:adjustRightInd/>
              <w:spacing w:before="0" w:after="0"/>
              <w:textAlignment w:val="auto"/>
              <w:rPr>
                <w:sz w:val="22"/>
                <w:szCs w:val="22"/>
              </w:rPr>
            </w:pPr>
            <w:r w:rsidRPr="00942997">
              <w:rPr>
                <w:sz w:val="22"/>
                <w:szCs w:val="22"/>
              </w:rPr>
              <w:t xml:space="preserve">FFS: how to model realistic LOS probability for </w:t>
            </w:r>
            <w:proofErr w:type="spellStart"/>
            <w:r w:rsidRPr="00942997">
              <w:rPr>
                <w:sz w:val="22"/>
                <w:szCs w:val="22"/>
              </w:rPr>
              <w:t>gNB-gNB</w:t>
            </w:r>
            <w:proofErr w:type="spellEnd"/>
            <w:r w:rsidRPr="00942997">
              <w:rPr>
                <w:sz w:val="22"/>
                <w:szCs w:val="22"/>
              </w:rPr>
              <w:t xml:space="preserve"> and UE-UE channel model.</w:t>
            </w:r>
          </w:p>
          <w:p w14:paraId="1432FBF4" w14:textId="77777777" w:rsidR="00942997" w:rsidRPr="00942997" w:rsidRDefault="00942997" w:rsidP="00942997">
            <w:pPr>
              <w:numPr>
                <w:ilvl w:val="0"/>
                <w:numId w:val="8"/>
              </w:numPr>
              <w:overflowPunct/>
              <w:autoSpaceDE/>
              <w:autoSpaceDN/>
              <w:adjustRightInd/>
              <w:spacing w:before="0" w:after="0"/>
              <w:textAlignment w:val="auto"/>
              <w:rPr>
                <w:sz w:val="22"/>
                <w:szCs w:val="22"/>
              </w:rPr>
            </w:pPr>
            <w:r w:rsidRPr="00942997">
              <w:rPr>
                <w:sz w:val="22"/>
                <w:szCs w:val="22"/>
              </w:rPr>
              <w:t>FFS: How to set aligned channel model amongst companies for SLS calibration (if needed).</w:t>
            </w:r>
          </w:p>
          <w:p w14:paraId="02F87837" w14:textId="77777777" w:rsidR="00942997" w:rsidRPr="00942997" w:rsidRDefault="00942997" w:rsidP="00942997">
            <w:pPr>
              <w:spacing w:before="0" w:after="0"/>
              <w:rPr>
                <w:bCs/>
                <w:i/>
                <w:sz w:val="22"/>
                <w:szCs w:val="22"/>
                <w:highlight w:val="yellow"/>
              </w:rPr>
            </w:pPr>
          </w:p>
          <w:p w14:paraId="11288EC8" w14:textId="77777777" w:rsidR="00942997" w:rsidRPr="00942997" w:rsidRDefault="00942997" w:rsidP="00942997">
            <w:pPr>
              <w:spacing w:before="0" w:after="0"/>
              <w:rPr>
                <w:b/>
                <w:sz w:val="22"/>
                <w:szCs w:val="22"/>
                <w:highlight w:val="green"/>
                <w:lang w:eastAsia="ko-KR"/>
              </w:rPr>
            </w:pPr>
            <w:r w:rsidRPr="00942997">
              <w:rPr>
                <w:b/>
                <w:sz w:val="22"/>
                <w:szCs w:val="22"/>
                <w:highlight w:val="green"/>
                <w:lang w:eastAsia="ko-KR"/>
              </w:rPr>
              <w:t>Agreement</w:t>
            </w:r>
          </w:p>
          <w:p w14:paraId="5BFA35FF" w14:textId="77777777" w:rsidR="00942997" w:rsidRPr="00942997" w:rsidRDefault="00942997" w:rsidP="00942997">
            <w:pPr>
              <w:spacing w:before="0" w:after="0"/>
              <w:rPr>
                <w:iCs/>
                <w:sz w:val="22"/>
                <w:szCs w:val="22"/>
              </w:rPr>
            </w:pPr>
            <w:r w:rsidRPr="00942997">
              <w:rPr>
                <w:iCs/>
                <w:sz w:val="22"/>
                <w:szCs w:val="22"/>
              </w:rPr>
              <w:t xml:space="preserve">For </w:t>
            </w:r>
            <w:proofErr w:type="spellStart"/>
            <w:r w:rsidRPr="00942997">
              <w:rPr>
                <w:iCs/>
                <w:sz w:val="22"/>
                <w:szCs w:val="22"/>
              </w:rPr>
              <w:t>gNB-gNB</w:t>
            </w:r>
            <w:proofErr w:type="spellEnd"/>
            <w:r w:rsidRPr="00942997">
              <w:rPr>
                <w:iCs/>
                <w:sz w:val="22"/>
                <w:szCs w:val="22"/>
              </w:rPr>
              <w:t xml:space="preserve"> channel model, reuse </w:t>
            </w:r>
            <w:proofErr w:type="spellStart"/>
            <w:r w:rsidRPr="00942997">
              <w:rPr>
                <w:iCs/>
                <w:sz w:val="22"/>
                <w:szCs w:val="22"/>
              </w:rPr>
              <w:t>gNB</w:t>
            </w:r>
            <w:proofErr w:type="spellEnd"/>
            <w:r w:rsidRPr="00942997">
              <w:rPr>
                <w:iCs/>
                <w:sz w:val="22"/>
                <w:szCs w:val="22"/>
              </w:rPr>
              <w:t>-to-UE channel model in TR 38.901 with necessary modification</w:t>
            </w:r>
          </w:p>
          <w:p w14:paraId="28F64FFB" w14:textId="77777777" w:rsidR="00942997" w:rsidRPr="00942997" w:rsidRDefault="00942997" w:rsidP="00942997">
            <w:pPr>
              <w:numPr>
                <w:ilvl w:val="0"/>
                <w:numId w:val="8"/>
              </w:numPr>
              <w:overflowPunct/>
              <w:autoSpaceDE/>
              <w:autoSpaceDN/>
              <w:adjustRightInd/>
              <w:spacing w:before="0" w:after="0"/>
              <w:textAlignment w:val="auto"/>
              <w:rPr>
                <w:sz w:val="22"/>
                <w:szCs w:val="22"/>
              </w:rPr>
            </w:pPr>
            <w:r w:rsidRPr="00942997">
              <w:rPr>
                <w:sz w:val="22"/>
                <w:szCs w:val="22"/>
              </w:rPr>
              <w:lastRenderedPageBreak/>
              <w:t xml:space="preserve">Replacing the UE’s antenna height with </w:t>
            </w:r>
            <w:proofErr w:type="spellStart"/>
            <w:r w:rsidRPr="00942997">
              <w:rPr>
                <w:sz w:val="22"/>
                <w:szCs w:val="22"/>
              </w:rPr>
              <w:t>gNB’s</w:t>
            </w:r>
            <w:proofErr w:type="spellEnd"/>
            <w:r w:rsidRPr="00942997">
              <w:rPr>
                <w:sz w:val="22"/>
                <w:szCs w:val="22"/>
              </w:rPr>
              <w:t xml:space="preserve"> antenna height, updating the angular spread</w:t>
            </w:r>
          </w:p>
          <w:p w14:paraId="0C670995" w14:textId="77777777" w:rsidR="00942997" w:rsidRPr="00942997" w:rsidRDefault="00942997" w:rsidP="00942997">
            <w:pPr>
              <w:numPr>
                <w:ilvl w:val="0"/>
                <w:numId w:val="8"/>
              </w:numPr>
              <w:overflowPunct/>
              <w:autoSpaceDE/>
              <w:autoSpaceDN/>
              <w:adjustRightInd/>
              <w:spacing w:before="0" w:after="0"/>
              <w:textAlignment w:val="auto"/>
              <w:rPr>
                <w:sz w:val="22"/>
                <w:szCs w:val="22"/>
              </w:rPr>
            </w:pPr>
            <w:r w:rsidRPr="00942997">
              <w:rPr>
                <w:sz w:val="22"/>
                <w:szCs w:val="22"/>
              </w:rPr>
              <w:t>FFS: whether/how to update LOS probability.</w:t>
            </w:r>
          </w:p>
          <w:p w14:paraId="67E751D9" w14:textId="77777777" w:rsidR="00942997" w:rsidRPr="00942997" w:rsidRDefault="00942997" w:rsidP="00942997">
            <w:pPr>
              <w:numPr>
                <w:ilvl w:val="0"/>
                <w:numId w:val="8"/>
              </w:numPr>
              <w:overflowPunct/>
              <w:autoSpaceDE/>
              <w:autoSpaceDN/>
              <w:adjustRightInd/>
              <w:spacing w:before="0" w:after="0"/>
              <w:textAlignment w:val="auto"/>
              <w:rPr>
                <w:sz w:val="22"/>
                <w:szCs w:val="22"/>
              </w:rPr>
            </w:pPr>
            <w:r w:rsidRPr="00942997">
              <w:rPr>
                <w:sz w:val="22"/>
                <w:szCs w:val="22"/>
              </w:rPr>
              <w:t>FFS: Other details and necessary modifications</w:t>
            </w:r>
          </w:p>
          <w:p w14:paraId="303BDEEE" w14:textId="77777777" w:rsidR="00942997" w:rsidRPr="00942997" w:rsidRDefault="00942997" w:rsidP="00942997">
            <w:pPr>
              <w:pStyle w:val="ListParagraph"/>
              <w:spacing w:before="0"/>
              <w:rPr>
                <w:rFonts w:ascii="Times New Roman" w:hAnsi="Times New Roman"/>
              </w:rPr>
            </w:pPr>
          </w:p>
          <w:p w14:paraId="6029C0D2" w14:textId="77777777" w:rsidR="00942997" w:rsidRPr="00942997" w:rsidRDefault="00942997" w:rsidP="00942997">
            <w:pPr>
              <w:spacing w:before="0" w:after="0"/>
              <w:rPr>
                <w:b/>
                <w:sz w:val="22"/>
                <w:szCs w:val="22"/>
                <w:highlight w:val="green"/>
                <w:lang w:eastAsia="ko-KR"/>
              </w:rPr>
            </w:pPr>
            <w:r w:rsidRPr="00942997">
              <w:rPr>
                <w:b/>
                <w:sz w:val="22"/>
                <w:szCs w:val="22"/>
                <w:highlight w:val="green"/>
                <w:lang w:eastAsia="ko-KR"/>
              </w:rPr>
              <w:t>Agreement</w:t>
            </w:r>
          </w:p>
          <w:p w14:paraId="3CD71A12" w14:textId="77777777" w:rsidR="00942997" w:rsidRPr="00942997" w:rsidRDefault="00942997" w:rsidP="00942997">
            <w:pPr>
              <w:spacing w:before="0" w:after="0"/>
              <w:rPr>
                <w:sz w:val="22"/>
                <w:szCs w:val="22"/>
              </w:rPr>
            </w:pPr>
            <w:r w:rsidRPr="00942997">
              <w:rPr>
                <w:sz w:val="22"/>
                <w:szCs w:val="22"/>
              </w:rPr>
              <w:t>For SBFD simulation, consider 4GHz for FR1 and 30GHz for FR2-1.</w:t>
            </w:r>
          </w:p>
          <w:p w14:paraId="230FFFF4" w14:textId="77777777" w:rsidR="00942997" w:rsidRPr="00942997" w:rsidRDefault="00942997" w:rsidP="00942997">
            <w:pPr>
              <w:spacing w:before="0" w:after="0"/>
              <w:rPr>
                <w:sz w:val="22"/>
                <w:szCs w:val="22"/>
              </w:rPr>
            </w:pPr>
          </w:p>
          <w:p w14:paraId="37DAFE32" w14:textId="77777777" w:rsidR="00942997" w:rsidRPr="00942997" w:rsidRDefault="00942997" w:rsidP="00942997">
            <w:pPr>
              <w:spacing w:before="0" w:after="0"/>
              <w:rPr>
                <w:b/>
                <w:sz w:val="22"/>
                <w:szCs w:val="22"/>
                <w:highlight w:val="green"/>
                <w:lang w:eastAsia="ko-KR"/>
              </w:rPr>
            </w:pPr>
            <w:r w:rsidRPr="00942997">
              <w:rPr>
                <w:b/>
                <w:sz w:val="22"/>
                <w:szCs w:val="22"/>
                <w:highlight w:val="green"/>
                <w:lang w:eastAsia="ko-KR"/>
              </w:rPr>
              <w:t>Agreement</w:t>
            </w:r>
          </w:p>
          <w:p w14:paraId="675693BC" w14:textId="77777777" w:rsidR="00942997" w:rsidRPr="00942997" w:rsidRDefault="00942997" w:rsidP="00942997">
            <w:pPr>
              <w:spacing w:before="0" w:after="0"/>
              <w:rPr>
                <w:sz w:val="22"/>
                <w:szCs w:val="22"/>
              </w:rPr>
            </w:pPr>
            <w:r w:rsidRPr="00942997">
              <w:rPr>
                <w:sz w:val="22"/>
                <w:szCs w:val="22"/>
              </w:rPr>
              <w:t>For evaluation of SBFD operation, BS uses separate panels for simultaneous downlink transmission and uplink reception, we can call it separate-Tx/Rx antenna array for description of evaluation assumption.</w:t>
            </w:r>
          </w:p>
          <w:p w14:paraId="7F6E8FC0" w14:textId="77777777" w:rsidR="00942997" w:rsidRPr="00942997" w:rsidRDefault="00942997" w:rsidP="00880537">
            <w:pPr>
              <w:pStyle w:val="ListParagraph"/>
              <w:numPr>
                <w:ilvl w:val="0"/>
                <w:numId w:val="31"/>
              </w:numPr>
              <w:spacing w:before="0"/>
              <w:rPr>
                <w:rFonts w:ascii="Times New Roman" w:hAnsi="Times New Roman"/>
                <w:i/>
                <w:iCs/>
              </w:rPr>
            </w:pPr>
            <w:r w:rsidRPr="00942997">
              <w:rPr>
                <w:rFonts w:ascii="Times New Roman" w:hAnsi="Times New Roman"/>
              </w:rPr>
              <w:t>Companies can report the separation of the Tx panel and Rx panel assumed in their simulation.</w:t>
            </w:r>
          </w:p>
          <w:p w14:paraId="4F8DADA3" w14:textId="77777777" w:rsidR="00942997" w:rsidRPr="00942997" w:rsidRDefault="00942997" w:rsidP="00880537">
            <w:pPr>
              <w:pStyle w:val="ListParagraph"/>
              <w:numPr>
                <w:ilvl w:val="0"/>
                <w:numId w:val="31"/>
              </w:numPr>
              <w:spacing w:before="0"/>
              <w:rPr>
                <w:rFonts w:ascii="Times New Roman" w:hAnsi="Times New Roman"/>
              </w:rPr>
            </w:pPr>
            <w:r w:rsidRPr="00942997">
              <w:rPr>
                <w:rFonts w:ascii="Times New Roman" w:hAnsi="Times New Roman"/>
              </w:rPr>
              <w:t>Companies can report how the antenna elements are used for transmission or reception in a slot if BS does not perform simultaneous downlink transmission and uplink reception.</w:t>
            </w:r>
          </w:p>
          <w:p w14:paraId="094B2DD8" w14:textId="77777777" w:rsidR="00942997" w:rsidRPr="00942997" w:rsidRDefault="00942997" w:rsidP="00942997">
            <w:pPr>
              <w:spacing w:before="0" w:after="0"/>
              <w:rPr>
                <w:sz w:val="22"/>
                <w:szCs w:val="22"/>
              </w:rPr>
            </w:pPr>
          </w:p>
          <w:p w14:paraId="242A72F7" w14:textId="77777777" w:rsidR="00942997" w:rsidRPr="00942997" w:rsidRDefault="00942997" w:rsidP="00942997">
            <w:pPr>
              <w:spacing w:before="0" w:after="0"/>
              <w:rPr>
                <w:b/>
                <w:sz w:val="22"/>
                <w:szCs w:val="22"/>
                <w:highlight w:val="green"/>
                <w:lang w:eastAsia="ko-KR"/>
              </w:rPr>
            </w:pPr>
            <w:r w:rsidRPr="00942997">
              <w:rPr>
                <w:b/>
                <w:sz w:val="22"/>
                <w:szCs w:val="22"/>
                <w:highlight w:val="green"/>
                <w:lang w:eastAsia="ko-KR"/>
              </w:rPr>
              <w:t>Agreement</w:t>
            </w:r>
          </w:p>
          <w:p w14:paraId="0B8929C0" w14:textId="77777777" w:rsidR="00942997" w:rsidRPr="00942997" w:rsidRDefault="00942997" w:rsidP="00942997">
            <w:pPr>
              <w:spacing w:before="0" w:after="0"/>
              <w:rPr>
                <w:sz w:val="22"/>
                <w:szCs w:val="22"/>
              </w:rPr>
            </w:pPr>
            <w:r w:rsidRPr="00942997">
              <w:rPr>
                <w:sz w:val="22"/>
                <w:szCs w:val="22"/>
              </w:rPr>
              <w:t>For evaluation of legacy TDD operation, BS uses the same antenna array for downlink transmission and uplink reception, we can call it shared-Tx/Rx antenna array for description of evaluation assumption.</w:t>
            </w:r>
          </w:p>
          <w:p w14:paraId="2813712F" w14:textId="77777777" w:rsidR="00942997" w:rsidRPr="00942997" w:rsidRDefault="00942997" w:rsidP="00942997">
            <w:pPr>
              <w:spacing w:before="0" w:after="0"/>
              <w:rPr>
                <w:sz w:val="22"/>
                <w:szCs w:val="22"/>
              </w:rPr>
            </w:pPr>
          </w:p>
          <w:p w14:paraId="0CE9E807" w14:textId="77777777" w:rsidR="00942997" w:rsidRPr="00942997" w:rsidRDefault="00942997" w:rsidP="00942997">
            <w:pPr>
              <w:spacing w:before="0" w:after="0"/>
              <w:rPr>
                <w:b/>
                <w:sz w:val="22"/>
                <w:szCs w:val="22"/>
                <w:highlight w:val="green"/>
                <w:lang w:eastAsia="ko-KR"/>
              </w:rPr>
            </w:pPr>
            <w:r w:rsidRPr="00942997">
              <w:rPr>
                <w:b/>
                <w:sz w:val="22"/>
                <w:szCs w:val="22"/>
                <w:highlight w:val="green"/>
                <w:lang w:eastAsia="ko-KR"/>
              </w:rPr>
              <w:t>Agreement</w:t>
            </w:r>
          </w:p>
          <w:p w14:paraId="047700C1" w14:textId="77777777" w:rsidR="00942997" w:rsidRPr="00942997" w:rsidRDefault="00942997" w:rsidP="00942997">
            <w:pPr>
              <w:spacing w:before="0" w:after="0"/>
              <w:rPr>
                <w:color w:val="000000"/>
                <w:sz w:val="22"/>
                <w:szCs w:val="22"/>
              </w:rPr>
            </w:pPr>
            <w:r w:rsidRPr="00942997">
              <w:rPr>
                <w:sz w:val="22"/>
                <w:szCs w:val="22"/>
              </w:rPr>
              <w:t xml:space="preserve">For evaluation and comparison between SBFD and legacy TDD, assume the total number of </w:t>
            </w:r>
            <w:proofErr w:type="spellStart"/>
            <w:r w:rsidRPr="00942997">
              <w:rPr>
                <w:sz w:val="22"/>
                <w:szCs w:val="22"/>
              </w:rPr>
              <w:t>TxRUs</w:t>
            </w:r>
            <w:proofErr w:type="spellEnd"/>
            <w:r w:rsidRPr="00942997">
              <w:rPr>
                <w:sz w:val="22"/>
                <w:szCs w:val="22"/>
              </w:rPr>
              <w:t xml:space="preserve"> of the antenna array </w:t>
            </w:r>
            <w:r w:rsidRPr="00942997">
              <w:rPr>
                <w:color w:val="000000"/>
                <w:sz w:val="22"/>
                <w:szCs w:val="22"/>
              </w:rPr>
              <w:t xml:space="preserve">for SBFD is the same as the total number of </w:t>
            </w:r>
            <w:proofErr w:type="spellStart"/>
            <w:r w:rsidRPr="00942997">
              <w:rPr>
                <w:color w:val="000000"/>
                <w:sz w:val="22"/>
                <w:szCs w:val="22"/>
              </w:rPr>
              <w:t>TxRUs</w:t>
            </w:r>
            <w:proofErr w:type="spellEnd"/>
            <w:r w:rsidRPr="00942997">
              <w:rPr>
                <w:color w:val="000000"/>
                <w:sz w:val="22"/>
                <w:szCs w:val="22"/>
              </w:rPr>
              <w:t xml:space="preserve"> of the antenna array for legacy TDD. Regarding antenna elements, both of the two options can be used.</w:t>
            </w:r>
          </w:p>
          <w:p w14:paraId="6464A608" w14:textId="77777777" w:rsidR="00942997" w:rsidRPr="00942997" w:rsidRDefault="00942997" w:rsidP="00880537">
            <w:pPr>
              <w:pStyle w:val="ListParagraph"/>
              <w:numPr>
                <w:ilvl w:val="0"/>
                <w:numId w:val="30"/>
              </w:numPr>
              <w:spacing w:before="0"/>
              <w:rPr>
                <w:rFonts w:ascii="Times New Roman" w:hAnsi="Times New Roman"/>
                <w:color w:val="000000"/>
              </w:rPr>
            </w:pPr>
            <w:proofErr w:type="spellStart"/>
            <w:r w:rsidRPr="00942997">
              <w:rPr>
                <w:rFonts w:ascii="Times New Roman" w:hAnsi="Times New Roman"/>
                <w:color w:val="000000"/>
              </w:rPr>
              <w:t>Opt</w:t>
            </w:r>
            <w:proofErr w:type="spellEnd"/>
            <w:r w:rsidRPr="00942997">
              <w:rPr>
                <w:rFonts w:ascii="Times New Roman" w:hAnsi="Times New Roman"/>
                <w:color w:val="000000"/>
              </w:rPr>
              <w:t xml:space="preserve"> 1: The total number of antenna elements of the antenna array for SBFD is the same as the total number of antenna elements of the antenna array for legacy TDD.</w:t>
            </w:r>
          </w:p>
          <w:p w14:paraId="04426A69" w14:textId="77777777" w:rsidR="00942997" w:rsidRPr="00942997" w:rsidRDefault="00942997" w:rsidP="00880537">
            <w:pPr>
              <w:pStyle w:val="ListParagraph"/>
              <w:numPr>
                <w:ilvl w:val="0"/>
                <w:numId w:val="30"/>
              </w:numPr>
              <w:spacing w:before="0"/>
              <w:rPr>
                <w:rFonts w:ascii="Times New Roman" w:hAnsi="Times New Roman"/>
                <w:color w:val="000000"/>
              </w:rPr>
            </w:pPr>
            <w:proofErr w:type="spellStart"/>
            <w:r w:rsidRPr="00942997">
              <w:rPr>
                <w:rFonts w:ascii="Times New Roman" w:hAnsi="Times New Roman"/>
                <w:color w:val="000000"/>
              </w:rPr>
              <w:t>Opt</w:t>
            </w:r>
            <w:proofErr w:type="spellEnd"/>
            <w:r w:rsidRPr="00942997">
              <w:rPr>
                <w:rFonts w:ascii="Times New Roman" w:hAnsi="Times New Roman"/>
                <w:color w:val="000000"/>
              </w:rPr>
              <w:t xml:space="preserve"> 2: The total number of antenna elements of the antenna array for SBFD is two times of the total number of antenna elements of the antenna array for legacy TDD.</w:t>
            </w:r>
          </w:p>
          <w:p w14:paraId="02F8E809" w14:textId="77777777" w:rsidR="00942997" w:rsidRPr="00942997" w:rsidRDefault="00942997" w:rsidP="00880537">
            <w:pPr>
              <w:pStyle w:val="ListParagraph"/>
              <w:numPr>
                <w:ilvl w:val="0"/>
                <w:numId w:val="30"/>
              </w:numPr>
              <w:spacing w:before="0"/>
              <w:rPr>
                <w:rFonts w:ascii="Times New Roman" w:hAnsi="Times New Roman"/>
                <w:color w:val="000000"/>
              </w:rPr>
            </w:pPr>
            <w:r w:rsidRPr="00942997">
              <w:rPr>
                <w:rFonts w:ascii="Times New Roman" w:hAnsi="Times New Roman"/>
                <w:color w:val="000000"/>
              </w:rPr>
              <w:t>Companies report which option is assumed in their simulation.</w:t>
            </w:r>
          </w:p>
          <w:p w14:paraId="21EA42FD" w14:textId="77777777" w:rsidR="00942997" w:rsidRPr="00942997" w:rsidRDefault="00942997" w:rsidP="00942997">
            <w:pPr>
              <w:spacing w:before="0" w:after="0"/>
              <w:rPr>
                <w:sz w:val="22"/>
                <w:szCs w:val="22"/>
              </w:rPr>
            </w:pPr>
          </w:p>
          <w:p w14:paraId="3318B3B6" w14:textId="77777777" w:rsidR="00942997" w:rsidRPr="00942997" w:rsidRDefault="00942997" w:rsidP="00942997">
            <w:pPr>
              <w:spacing w:before="0" w:after="0"/>
              <w:rPr>
                <w:b/>
                <w:sz w:val="22"/>
                <w:szCs w:val="22"/>
                <w:highlight w:val="green"/>
                <w:lang w:eastAsia="ko-KR"/>
              </w:rPr>
            </w:pPr>
            <w:r w:rsidRPr="00942997">
              <w:rPr>
                <w:b/>
                <w:sz w:val="22"/>
                <w:szCs w:val="22"/>
                <w:highlight w:val="green"/>
                <w:lang w:eastAsia="ko-KR"/>
              </w:rPr>
              <w:t>Agreement</w:t>
            </w:r>
          </w:p>
          <w:p w14:paraId="55B328C1" w14:textId="77777777" w:rsidR="00942997" w:rsidRPr="00942997" w:rsidRDefault="00942997" w:rsidP="00942997">
            <w:pPr>
              <w:spacing w:before="0" w:after="0"/>
              <w:rPr>
                <w:sz w:val="22"/>
                <w:szCs w:val="22"/>
              </w:rPr>
            </w:pPr>
            <w:r w:rsidRPr="00942997">
              <w:rPr>
                <w:sz w:val="22"/>
                <w:szCs w:val="22"/>
              </w:rPr>
              <w:t>For SBFD Deployment Case 4, at least consider the following scenarios for evaluation from RAN1 perspective:</w:t>
            </w:r>
          </w:p>
          <w:p w14:paraId="552F5392" w14:textId="77777777" w:rsidR="00942997" w:rsidRPr="00942997" w:rsidRDefault="00942997" w:rsidP="00880537">
            <w:pPr>
              <w:pStyle w:val="ListParagraph"/>
              <w:numPr>
                <w:ilvl w:val="0"/>
                <w:numId w:val="29"/>
              </w:numPr>
              <w:spacing w:before="0"/>
              <w:rPr>
                <w:rFonts w:ascii="Times New Roman" w:hAnsi="Times New Roman"/>
              </w:rPr>
            </w:pPr>
            <w:r w:rsidRPr="00942997">
              <w:rPr>
                <w:rFonts w:ascii="Times New Roman" w:hAnsi="Times New Roman"/>
              </w:rPr>
              <w:t>FR1: Urban Macro</w:t>
            </w:r>
          </w:p>
          <w:p w14:paraId="13A5F19E" w14:textId="77777777" w:rsidR="00942997" w:rsidRPr="00942997" w:rsidRDefault="00942997" w:rsidP="00880537">
            <w:pPr>
              <w:pStyle w:val="ListParagraph"/>
              <w:numPr>
                <w:ilvl w:val="0"/>
                <w:numId w:val="29"/>
              </w:numPr>
              <w:spacing w:before="0"/>
              <w:rPr>
                <w:rFonts w:ascii="Times New Roman" w:hAnsi="Times New Roman"/>
              </w:rPr>
            </w:pPr>
            <w:r w:rsidRPr="00942997">
              <w:rPr>
                <w:rFonts w:ascii="Times New Roman" w:hAnsi="Times New Roman"/>
              </w:rPr>
              <w:t>FR2-1: Dense Urban Macro layer</w:t>
            </w:r>
          </w:p>
          <w:p w14:paraId="6032EB40" w14:textId="77777777" w:rsidR="00942997" w:rsidRPr="00942997" w:rsidRDefault="00942997" w:rsidP="00880537">
            <w:pPr>
              <w:pStyle w:val="ListParagraph"/>
              <w:numPr>
                <w:ilvl w:val="0"/>
                <w:numId w:val="29"/>
              </w:numPr>
              <w:spacing w:before="0"/>
              <w:rPr>
                <w:rFonts w:ascii="Times New Roman" w:hAnsi="Times New Roman"/>
              </w:rPr>
            </w:pPr>
            <w:r w:rsidRPr="00942997">
              <w:rPr>
                <w:rFonts w:ascii="Times New Roman" w:hAnsi="Times New Roman"/>
              </w:rPr>
              <w:t xml:space="preserve">FFS: UE outdoor/indoor proportion, clustering, </w:t>
            </w:r>
            <w:proofErr w:type="spellStart"/>
            <w:r w:rsidRPr="00942997">
              <w:rPr>
                <w:rFonts w:ascii="Times New Roman" w:hAnsi="Times New Roman"/>
              </w:rPr>
              <w:t>etc</w:t>
            </w:r>
            <w:proofErr w:type="spellEnd"/>
          </w:p>
          <w:p w14:paraId="1C77E093" w14:textId="77777777" w:rsidR="00942997" w:rsidRPr="00942997" w:rsidRDefault="00942997" w:rsidP="00880537">
            <w:pPr>
              <w:pStyle w:val="ListParagraph"/>
              <w:numPr>
                <w:ilvl w:val="0"/>
                <w:numId w:val="29"/>
              </w:numPr>
              <w:spacing w:before="0"/>
              <w:rPr>
                <w:rFonts w:ascii="Times New Roman" w:hAnsi="Times New Roman"/>
              </w:rPr>
            </w:pPr>
            <w:r w:rsidRPr="00942997">
              <w:rPr>
                <w:rFonts w:ascii="Times New Roman" w:hAnsi="Times New Roman"/>
              </w:rPr>
              <w:t>FFS: the grid shift between two networks, e.g., 0%, 100%</w:t>
            </w:r>
          </w:p>
          <w:p w14:paraId="7BAAA623" w14:textId="4B4D2F61" w:rsidR="00B61AAD" w:rsidRPr="00942997" w:rsidRDefault="00942997" w:rsidP="00880537">
            <w:pPr>
              <w:pStyle w:val="ListParagraph"/>
              <w:numPr>
                <w:ilvl w:val="0"/>
                <w:numId w:val="29"/>
              </w:numPr>
              <w:spacing w:before="0"/>
              <w:rPr>
                <w:rFonts w:ascii="Times New Roman" w:hAnsi="Times New Roman"/>
              </w:rPr>
            </w:pPr>
            <w:r w:rsidRPr="00942997">
              <w:rPr>
                <w:rFonts w:ascii="Times New Roman" w:hAnsi="Times New Roman"/>
              </w:rPr>
              <w:t>FFS: Indoor hotspot, Dense Urban Micro layer</w:t>
            </w:r>
          </w:p>
        </w:tc>
      </w:tr>
    </w:tbl>
    <w:p w14:paraId="6B2E0276" w14:textId="40337299" w:rsidR="00872831" w:rsidRDefault="00F45E31" w:rsidP="00EB1A1B">
      <w:pPr>
        <w:pStyle w:val="BodyText"/>
        <w:spacing w:before="120" w:line="276" w:lineRule="auto"/>
        <w:rPr>
          <w:rFonts w:ascii="Times New Roman" w:hAnsi="Times New Roman"/>
          <w:sz w:val="22"/>
          <w:szCs w:val="22"/>
          <w:lang w:val="en-US" w:eastAsia="zh-CN"/>
        </w:rPr>
      </w:pPr>
      <w:r>
        <w:rPr>
          <w:rFonts w:ascii="Times New Roman" w:hAnsi="Times New Roman"/>
          <w:sz w:val="22"/>
          <w:szCs w:val="22"/>
          <w:lang w:val="en-US" w:eastAsia="zh-CN"/>
        </w:rPr>
        <w:lastRenderedPageBreak/>
        <w:t xml:space="preserve">In this contribution, </w:t>
      </w:r>
      <w:r w:rsidR="00A22400">
        <w:rPr>
          <w:rFonts w:ascii="Times New Roman" w:hAnsi="Times New Roman"/>
          <w:sz w:val="22"/>
          <w:szCs w:val="22"/>
          <w:lang w:val="en-US" w:eastAsia="zh-CN"/>
        </w:rPr>
        <w:t xml:space="preserve">the remaining issues </w:t>
      </w:r>
      <w:r w:rsidR="00081659">
        <w:rPr>
          <w:rFonts w:ascii="Times New Roman" w:hAnsi="Times New Roman"/>
          <w:sz w:val="22"/>
          <w:szCs w:val="22"/>
          <w:lang w:val="en-US" w:eastAsia="zh-CN"/>
        </w:rPr>
        <w:t xml:space="preserve">related to </w:t>
      </w:r>
      <w:r w:rsidR="00884707">
        <w:rPr>
          <w:rFonts w:ascii="Times New Roman" w:hAnsi="Times New Roman"/>
          <w:sz w:val="22"/>
          <w:szCs w:val="22"/>
          <w:lang w:val="en-US" w:eastAsia="zh-CN"/>
        </w:rPr>
        <w:t>the evaluation methodologies will be discussed</w:t>
      </w:r>
      <w:r w:rsidR="00A22400">
        <w:rPr>
          <w:rFonts w:ascii="Times New Roman" w:hAnsi="Times New Roman"/>
          <w:sz w:val="22"/>
          <w:szCs w:val="22"/>
          <w:lang w:val="en-US" w:eastAsia="zh-CN"/>
        </w:rPr>
        <w:t>, and some</w:t>
      </w:r>
      <w:r w:rsidR="00D43C9E">
        <w:rPr>
          <w:rFonts w:ascii="Times New Roman" w:hAnsi="Times New Roman"/>
          <w:sz w:val="22"/>
          <w:szCs w:val="22"/>
          <w:lang w:val="en-US" w:eastAsia="zh-CN"/>
        </w:rPr>
        <w:t xml:space="preserve"> initial evaluations</w:t>
      </w:r>
      <w:r w:rsidR="00A22400">
        <w:rPr>
          <w:rFonts w:ascii="Times New Roman" w:hAnsi="Times New Roman"/>
          <w:sz w:val="22"/>
          <w:szCs w:val="22"/>
          <w:lang w:val="en-US" w:eastAsia="zh-CN"/>
        </w:rPr>
        <w:t xml:space="preserve"> will be provided</w:t>
      </w:r>
      <w:r w:rsidR="00D43C9E">
        <w:rPr>
          <w:rFonts w:ascii="Times New Roman" w:hAnsi="Times New Roman"/>
          <w:sz w:val="22"/>
          <w:szCs w:val="22"/>
          <w:lang w:val="en-US" w:eastAsia="zh-CN"/>
        </w:rPr>
        <w:t>.</w:t>
      </w:r>
    </w:p>
    <w:p w14:paraId="10C01ED8" w14:textId="77777777" w:rsidR="0040708A" w:rsidRDefault="0040708A" w:rsidP="00EB1A1B">
      <w:pPr>
        <w:pStyle w:val="BodyText"/>
        <w:spacing w:before="120" w:line="276" w:lineRule="auto"/>
        <w:rPr>
          <w:rFonts w:ascii="Times New Roman" w:hAnsi="Times New Roman"/>
          <w:sz w:val="22"/>
          <w:szCs w:val="22"/>
          <w:lang w:val="en-US" w:eastAsia="zh-CN"/>
        </w:rPr>
      </w:pPr>
    </w:p>
    <w:p w14:paraId="6D0162C0" w14:textId="58E26ACC" w:rsidR="00A71309" w:rsidRDefault="005E22CE" w:rsidP="00834CA7">
      <w:pPr>
        <w:pStyle w:val="Heading1"/>
        <w:spacing w:line="276" w:lineRule="auto"/>
        <w:jc w:val="both"/>
      </w:pPr>
      <w:r>
        <w:t xml:space="preserve">2 </w:t>
      </w:r>
      <w:r w:rsidR="00B019D8">
        <w:t>Deployments</w:t>
      </w:r>
      <w:r w:rsidR="00A2136D">
        <w:t xml:space="preserve"> </w:t>
      </w:r>
      <w:r w:rsidR="00AA5FD1">
        <w:t>Scenarios</w:t>
      </w:r>
    </w:p>
    <w:p w14:paraId="0F919EB5" w14:textId="67B7FE2C" w:rsidR="00F22D70" w:rsidRDefault="00B019D8" w:rsidP="007F4449">
      <w:pPr>
        <w:spacing w:after="120" w:line="276" w:lineRule="auto"/>
        <w:jc w:val="both"/>
        <w:rPr>
          <w:sz w:val="22"/>
          <w:szCs w:val="22"/>
          <w:lang w:val="en-GB" w:eastAsia="zh-CN"/>
        </w:rPr>
      </w:pPr>
      <w:r>
        <w:rPr>
          <w:sz w:val="22"/>
          <w:szCs w:val="22"/>
          <w:lang w:val="en-GB" w:eastAsia="zh-CN"/>
        </w:rPr>
        <w:t>In prior RAN1 meeting</w:t>
      </w:r>
      <w:r w:rsidR="00F53EF4">
        <w:rPr>
          <w:sz w:val="22"/>
          <w:szCs w:val="22"/>
          <w:lang w:val="en-GB" w:eastAsia="zh-CN"/>
        </w:rPr>
        <w:t xml:space="preserve"> </w:t>
      </w:r>
      <w:r>
        <w:rPr>
          <w:sz w:val="22"/>
          <w:szCs w:val="22"/>
          <w:lang w:val="en-GB" w:eastAsia="zh-CN"/>
        </w:rPr>
        <w:t>[</w:t>
      </w:r>
      <w:r w:rsidR="00F53EF4">
        <w:rPr>
          <w:sz w:val="22"/>
          <w:szCs w:val="22"/>
          <w:lang w:val="en-GB" w:eastAsia="zh-CN"/>
        </w:rPr>
        <w:t>2</w:t>
      </w:r>
      <w:r>
        <w:rPr>
          <w:sz w:val="22"/>
          <w:szCs w:val="22"/>
          <w:lang w:val="en-GB" w:eastAsia="zh-CN"/>
        </w:rPr>
        <w:t>]</w:t>
      </w:r>
      <w:r w:rsidR="00F53EF4">
        <w:rPr>
          <w:sz w:val="22"/>
          <w:szCs w:val="22"/>
          <w:lang w:val="en-GB" w:eastAsia="zh-CN"/>
        </w:rPr>
        <w:t xml:space="preserve">, </w:t>
      </w:r>
      <w:r w:rsidR="00F22D70">
        <w:rPr>
          <w:sz w:val="22"/>
          <w:szCs w:val="22"/>
          <w:lang w:val="en-GB" w:eastAsia="zh-CN"/>
        </w:rPr>
        <w:t>four deployment cases have been agreed</w:t>
      </w:r>
      <w:r w:rsidR="00021CFF">
        <w:rPr>
          <w:sz w:val="22"/>
          <w:szCs w:val="22"/>
          <w:lang w:val="en-GB" w:eastAsia="zh-CN"/>
        </w:rPr>
        <w:t xml:space="preserve"> for </w:t>
      </w:r>
      <w:r w:rsidR="001F67A1">
        <w:rPr>
          <w:sz w:val="22"/>
          <w:szCs w:val="22"/>
          <w:lang w:val="en-GB" w:eastAsia="zh-CN"/>
        </w:rPr>
        <w:t xml:space="preserve">the </w:t>
      </w:r>
      <w:r w:rsidR="00021CFF">
        <w:rPr>
          <w:sz w:val="22"/>
          <w:szCs w:val="22"/>
          <w:lang w:val="en-GB" w:eastAsia="zh-CN"/>
        </w:rPr>
        <w:t>sub-band non-overlapping full duplexing (SBFD)</w:t>
      </w:r>
      <w:r w:rsidR="001F67A1">
        <w:rPr>
          <w:sz w:val="22"/>
          <w:szCs w:val="22"/>
          <w:lang w:val="en-GB" w:eastAsia="zh-CN"/>
        </w:rPr>
        <w:t xml:space="preserve"> evaluations</w:t>
      </w:r>
      <w:r w:rsidR="00F22D70">
        <w:rPr>
          <w:sz w:val="22"/>
          <w:szCs w:val="22"/>
          <w:lang w:val="en-GB" w:eastAsia="zh-CN"/>
        </w:rPr>
        <w:t>:</w:t>
      </w:r>
    </w:p>
    <w:p w14:paraId="5D75A8EC" w14:textId="59976509" w:rsidR="007F4449" w:rsidRPr="007F4449" w:rsidRDefault="007F4449" w:rsidP="005577D1">
      <w:pPr>
        <w:pStyle w:val="ListParagraph"/>
        <w:numPr>
          <w:ilvl w:val="0"/>
          <w:numId w:val="48"/>
        </w:numPr>
        <w:spacing w:line="276" w:lineRule="auto"/>
        <w:jc w:val="both"/>
        <w:rPr>
          <w:rFonts w:ascii="Times New Roman" w:eastAsia="SimSun" w:hAnsi="Times New Roman"/>
          <w:lang w:val="en-GB" w:eastAsia="zh-CN"/>
        </w:rPr>
      </w:pPr>
      <w:r w:rsidRPr="001230E4">
        <w:rPr>
          <w:rFonts w:ascii="Times New Roman" w:eastAsia="SimSun" w:hAnsi="Times New Roman"/>
          <w:i/>
          <w:iCs/>
          <w:lang w:val="en-GB" w:eastAsia="zh-CN"/>
        </w:rPr>
        <w:t>Deployment Case 1</w:t>
      </w:r>
      <w:r w:rsidRPr="007F4449">
        <w:rPr>
          <w:rFonts w:ascii="Times New Roman" w:eastAsia="SimSun" w:hAnsi="Times New Roman"/>
          <w:lang w:val="en-GB" w:eastAsia="zh-CN"/>
        </w:rPr>
        <w:t>: One single operator using one single carrier is considered. All the cells belonging to the operator use SBFD operation with the same SBFD sub</w:t>
      </w:r>
      <w:r w:rsidR="00FD2EC7">
        <w:rPr>
          <w:rFonts w:ascii="Times New Roman" w:eastAsia="SimSun" w:hAnsi="Times New Roman"/>
          <w:lang w:val="en-GB" w:eastAsia="zh-CN"/>
        </w:rPr>
        <w:t>-</w:t>
      </w:r>
      <w:r w:rsidRPr="007F4449">
        <w:rPr>
          <w:rFonts w:ascii="Times New Roman" w:eastAsia="SimSun" w:hAnsi="Times New Roman"/>
          <w:lang w:val="en-GB" w:eastAsia="zh-CN"/>
        </w:rPr>
        <w:t>band configuration.</w:t>
      </w:r>
    </w:p>
    <w:p w14:paraId="05DE4DBD" w14:textId="200BE011" w:rsidR="007F4449" w:rsidRPr="007F4449" w:rsidRDefault="007F4449" w:rsidP="005577D1">
      <w:pPr>
        <w:pStyle w:val="ListParagraph"/>
        <w:numPr>
          <w:ilvl w:val="0"/>
          <w:numId w:val="48"/>
        </w:numPr>
        <w:spacing w:line="276" w:lineRule="auto"/>
        <w:jc w:val="both"/>
        <w:rPr>
          <w:rFonts w:ascii="Times New Roman" w:eastAsia="SimSun" w:hAnsi="Times New Roman"/>
          <w:lang w:val="en-GB" w:eastAsia="zh-CN"/>
        </w:rPr>
      </w:pPr>
      <w:r w:rsidRPr="001230E4">
        <w:rPr>
          <w:rFonts w:ascii="Times New Roman" w:eastAsia="SimSun" w:hAnsi="Times New Roman"/>
          <w:i/>
          <w:iCs/>
          <w:lang w:val="en-GB" w:eastAsia="zh-CN"/>
        </w:rPr>
        <w:t>Deployment Case 2</w:t>
      </w:r>
      <w:r w:rsidRPr="007F4449">
        <w:rPr>
          <w:rFonts w:ascii="Times New Roman" w:eastAsia="SimSun" w:hAnsi="Times New Roman"/>
          <w:lang w:val="en-GB" w:eastAsia="zh-CN"/>
        </w:rPr>
        <w:t>: One single operator using one single carrier is considered. All the cells belonging to the operator use SBFD operation, but different cells may use different SBFD sub</w:t>
      </w:r>
      <w:r w:rsidR="00FD2EC7">
        <w:rPr>
          <w:rFonts w:ascii="Times New Roman" w:eastAsia="SimSun" w:hAnsi="Times New Roman"/>
          <w:lang w:val="en-GB" w:eastAsia="zh-CN"/>
        </w:rPr>
        <w:t>-</w:t>
      </w:r>
      <w:r w:rsidRPr="007F4449">
        <w:rPr>
          <w:rFonts w:ascii="Times New Roman" w:eastAsia="SimSun" w:hAnsi="Times New Roman"/>
          <w:lang w:val="en-GB" w:eastAsia="zh-CN"/>
        </w:rPr>
        <w:t>band configurations.</w:t>
      </w:r>
    </w:p>
    <w:p w14:paraId="3C5903A2" w14:textId="10D945C3" w:rsidR="007F4449" w:rsidRPr="007F4449" w:rsidRDefault="007F4449" w:rsidP="005577D1">
      <w:pPr>
        <w:pStyle w:val="ListParagraph"/>
        <w:numPr>
          <w:ilvl w:val="0"/>
          <w:numId w:val="48"/>
        </w:numPr>
        <w:spacing w:line="276" w:lineRule="auto"/>
        <w:jc w:val="both"/>
        <w:rPr>
          <w:rFonts w:ascii="Times New Roman" w:eastAsia="SimSun" w:hAnsi="Times New Roman"/>
          <w:lang w:val="en-GB" w:eastAsia="zh-CN"/>
        </w:rPr>
      </w:pPr>
      <w:r w:rsidRPr="001230E4">
        <w:rPr>
          <w:rFonts w:ascii="Times New Roman" w:eastAsia="SimSun" w:hAnsi="Times New Roman"/>
          <w:i/>
          <w:iCs/>
          <w:lang w:val="en-GB" w:eastAsia="zh-CN"/>
        </w:rPr>
        <w:lastRenderedPageBreak/>
        <w:t>Deployment Case 3</w:t>
      </w:r>
      <w:r w:rsidRPr="007F4449">
        <w:rPr>
          <w:rFonts w:ascii="Times New Roman" w:eastAsia="SimSun" w:hAnsi="Times New Roman"/>
          <w:lang w:val="en-GB" w:eastAsia="zh-CN"/>
        </w:rPr>
        <w:t>: One single operator using one single carrier is considered. Among the cells belonging to the operator, some of them use legacy TDD operation (static TDD operation) while the others use SBFD operation with the same SBFD subband configuration.</w:t>
      </w:r>
    </w:p>
    <w:p w14:paraId="3DED2BA1" w14:textId="77777777" w:rsidR="007F4449" w:rsidRPr="007F4449" w:rsidRDefault="007F4449" w:rsidP="005577D1">
      <w:pPr>
        <w:pStyle w:val="ListParagraph"/>
        <w:numPr>
          <w:ilvl w:val="1"/>
          <w:numId w:val="48"/>
        </w:numPr>
        <w:spacing w:line="276" w:lineRule="auto"/>
        <w:jc w:val="both"/>
        <w:rPr>
          <w:rFonts w:ascii="Times New Roman" w:eastAsia="SimSun" w:hAnsi="Times New Roman"/>
          <w:lang w:val="en-GB" w:eastAsia="zh-CN"/>
        </w:rPr>
      </w:pPr>
      <w:r w:rsidRPr="007F4449">
        <w:rPr>
          <w:rFonts w:ascii="Times New Roman" w:eastAsia="SimSun" w:hAnsi="Times New Roman"/>
          <w:lang w:val="en-GB" w:eastAsia="zh-CN"/>
        </w:rPr>
        <w:t xml:space="preserve">Deployment Case 3-1: Only 1-layer is considered </w:t>
      </w:r>
    </w:p>
    <w:p w14:paraId="4EAF87CB" w14:textId="77777777" w:rsidR="007F4449" w:rsidRPr="007F4449" w:rsidRDefault="007F4449" w:rsidP="005577D1">
      <w:pPr>
        <w:pStyle w:val="ListParagraph"/>
        <w:numPr>
          <w:ilvl w:val="1"/>
          <w:numId w:val="48"/>
        </w:numPr>
        <w:spacing w:line="276" w:lineRule="auto"/>
        <w:jc w:val="both"/>
        <w:rPr>
          <w:rFonts w:ascii="Times New Roman" w:eastAsia="SimSun" w:hAnsi="Times New Roman"/>
          <w:lang w:val="en-GB" w:eastAsia="zh-CN"/>
        </w:rPr>
      </w:pPr>
      <w:r w:rsidRPr="007F4449">
        <w:rPr>
          <w:rFonts w:ascii="Times New Roman" w:eastAsia="SimSun" w:hAnsi="Times New Roman"/>
          <w:lang w:val="en-GB" w:eastAsia="zh-CN"/>
        </w:rPr>
        <w:t>Deployment Case 3-2: 2-layer is considered</w:t>
      </w:r>
    </w:p>
    <w:p w14:paraId="3EF95B73" w14:textId="7A5614B1" w:rsidR="007F4449" w:rsidRPr="007F4449" w:rsidRDefault="007F4449" w:rsidP="005577D1">
      <w:pPr>
        <w:pStyle w:val="ListParagraph"/>
        <w:numPr>
          <w:ilvl w:val="0"/>
          <w:numId w:val="48"/>
        </w:numPr>
        <w:spacing w:line="276" w:lineRule="auto"/>
        <w:jc w:val="both"/>
        <w:rPr>
          <w:rFonts w:ascii="Times New Roman" w:eastAsia="SimSun" w:hAnsi="Times New Roman"/>
          <w:lang w:val="en-GB" w:eastAsia="zh-CN"/>
        </w:rPr>
      </w:pPr>
      <w:r w:rsidRPr="001230E4">
        <w:rPr>
          <w:rFonts w:ascii="Times New Roman" w:eastAsia="SimSun" w:hAnsi="Times New Roman"/>
          <w:i/>
          <w:iCs/>
          <w:lang w:val="en-GB" w:eastAsia="zh-CN"/>
        </w:rPr>
        <w:t>Deployment Case 4</w:t>
      </w:r>
      <w:r w:rsidRPr="007F4449">
        <w:rPr>
          <w:rFonts w:ascii="Times New Roman" w:eastAsia="SimSun" w:hAnsi="Times New Roman"/>
          <w:lang w:val="en-GB" w:eastAsia="zh-CN"/>
        </w:rPr>
        <w:t>: Two operators each using one carrier are considered and the two carriers are adjacent carriers. One operator uses legacy TDD operation (static TDD operation) while the other operator uses SBFD operation with the same SBFD subband configuration.</w:t>
      </w:r>
    </w:p>
    <w:p w14:paraId="6F87D4B9" w14:textId="77777777" w:rsidR="00484C0F" w:rsidRDefault="00484C0F" w:rsidP="007F4449">
      <w:pPr>
        <w:spacing w:after="120" w:line="276" w:lineRule="auto"/>
        <w:jc w:val="both"/>
        <w:rPr>
          <w:sz w:val="22"/>
          <w:szCs w:val="22"/>
          <w:lang w:val="en-GB" w:eastAsia="zh-CN"/>
        </w:rPr>
      </w:pPr>
    </w:p>
    <w:p w14:paraId="3ED3965C" w14:textId="5319A905" w:rsidR="00770038" w:rsidRDefault="007F4449" w:rsidP="007F4449">
      <w:pPr>
        <w:spacing w:after="120" w:line="276" w:lineRule="auto"/>
        <w:jc w:val="both"/>
        <w:rPr>
          <w:sz w:val="22"/>
          <w:szCs w:val="22"/>
          <w:lang w:val="en-GB" w:eastAsia="zh-CN"/>
        </w:rPr>
      </w:pPr>
      <w:r>
        <w:rPr>
          <w:sz w:val="22"/>
          <w:szCs w:val="22"/>
          <w:lang w:val="en-GB" w:eastAsia="zh-CN"/>
        </w:rPr>
        <w:t xml:space="preserve">For </w:t>
      </w:r>
      <w:r w:rsidR="00F53EF4">
        <w:rPr>
          <w:sz w:val="22"/>
          <w:szCs w:val="22"/>
          <w:lang w:val="en-GB" w:eastAsia="zh-CN"/>
        </w:rPr>
        <w:t>deployment</w:t>
      </w:r>
      <w:r w:rsidR="000915D0">
        <w:rPr>
          <w:sz w:val="22"/>
          <w:szCs w:val="22"/>
          <w:lang w:val="en-GB" w:eastAsia="zh-CN"/>
        </w:rPr>
        <w:t xml:space="preserve"> </w:t>
      </w:r>
      <w:r>
        <w:rPr>
          <w:sz w:val="22"/>
          <w:szCs w:val="22"/>
          <w:lang w:val="en-GB" w:eastAsia="zh-CN"/>
        </w:rPr>
        <w:t xml:space="preserve">case 1, </w:t>
      </w:r>
      <w:r w:rsidR="00023C81">
        <w:rPr>
          <w:sz w:val="22"/>
          <w:szCs w:val="22"/>
          <w:lang w:val="en-GB" w:eastAsia="zh-CN"/>
        </w:rPr>
        <w:t xml:space="preserve">the </w:t>
      </w:r>
      <w:r w:rsidR="00EF4559">
        <w:rPr>
          <w:sz w:val="22"/>
          <w:szCs w:val="22"/>
          <w:lang w:val="en-GB" w:eastAsia="zh-CN"/>
        </w:rPr>
        <w:t xml:space="preserve">deployment </w:t>
      </w:r>
      <w:r w:rsidR="000915D0">
        <w:rPr>
          <w:sz w:val="22"/>
          <w:szCs w:val="22"/>
          <w:lang w:val="en-GB" w:eastAsia="zh-CN"/>
        </w:rPr>
        <w:t xml:space="preserve">scenarios to consider </w:t>
      </w:r>
      <w:r w:rsidR="000E3F25">
        <w:rPr>
          <w:sz w:val="22"/>
          <w:szCs w:val="22"/>
          <w:lang w:val="en-GB" w:eastAsia="zh-CN"/>
        </w:rPr>
        <w:t>when evaluating</w:t>
      </w:r>
      <w:r w:rsidR="000915D0">
        <w:rPr>
          <w:sz w:val="22"/>
          <w:szCs w:val="22"/>
          <w:lang w:val="en-GB" w:eastAsia="zh-CN"/>
        </w:rPr>
        <w:t xml:space="preserve"> </w:t>
      </w:r>
      <w:r w:rsidR="000E3F25">
        <w:rPr>
          <w:sz w:val="22"/>
          <w:szCs w:val="22"/>
          <w:lang w:val="en-GB" w:eastAsia="zh-CN"/>
        </w:rPr>
        <w:t>the performance of</w:t>
      </w:r>
      <w:r w:rsidR="00B01CD5">
        <w:rPr>
          <w:sz w:val="22"/>
          <w:szCs w:val="22"/>
          <w:lang w:val="en-GB" w:eastAsia="zh-CN"/>
        </w:rPr>
        <w:t xml:space="preserve"> </w:t>
      </w:r>
      <w:r w:rsidR="002D7FA9">
        <w:rPr>
          <w:sz w:val="22"/>
          <w:szCs w:val="22"/>
          <w:lang w:val="en-GB" w:eastAsia="zh-CN"/>
        </w:rPr>
        <w:t>SBFD</w:t>
      </w:r>
      <w:r w:rsidR="00021CFF">
        <w:rPr>
          <w:sz w:val="22"/>
          <w:szCs w:val="22"/>
          <w:lang w:val="en-GB" w:eastAsia="zh-CN"/>
        </w:rPr>
        <w:t xml:space="preserve"> </w:t>
      </w:r>
      <w:r w:rsidR="00D80C0E">
        <w:rPr>
          <w:sz w:val="22"/>
          <w:szCs w:val="22"/>
          <w:lang w:val="en-GB" w:eastAsia="zh-CN"/>
        </w:rPr>
        <w:t>when operating in FR1 and FR2-1</w:t>
      </w:r>
      <w:r w:rsidR="003B7704">
        <w:rPr>
          <w:sz w:val="22"/>
          <w:szCs w:val="22"/>
          <w:lang w:val="en-GB" w:eastAsia="zh-CN"/>
        </w:rPr>
        <w:t xml:space="preserve"> have been agreed</w:t>
      </w:r>
      <w:r w:rsidR="002D7FA9">
        <w:rPr>
          <w:sz w:val="22"/>
          <w:szCs w:val="22"/>
          <w:lang w:val="en-GB" w:eastAsia="zh-CN"/>
        </w:rPr>
        <w:t xml:space="preserve">, but </w:t>
      </w:r>
      <w:r w:rsidR="006B0085">
        <w:rPr>
          <w:sz w:val="22"/>
          <w:szCs w:val="22"/>
          <w:lang w:val="en-GB" w:eastAsia="zh-CN"/>
        </w:rPr>
        <w:t xml:space="preserve">whether to additionally consider FR2-2 has been left for further </w:t>
      </w:r>
      <w:r w:rsidR="005C3D95">
        <w:rPr>
          <w:sz w:val="22"/>
          <w:szCs w:val="22"/>
          <w:lang w:val="en-GB" w:eastAsia="zh-CN"/>
        </w:rPr>
        <w:t xml:space="preserve">study. </w:t>
      </w:r>
      <w:r w:rsidR="002D7FA9">
        <w:rPr>
          <w:sz w:val="22"/>
          <w:szCs w:val="22"/>
          <w:lang w:val="en-GB" w:eastAsia="zh-CN"/>
        </w:rPr>
        <w:t xml:space="preserve"> </w:t>
      </w:r>
      <w:r w:rsidR="00E11082">
        <w:rPr>
          <w:sz w:val="22"/>
          <w:szCs w:val="22"/>
          <w:lang w:val="en-GB" w:eastAsia="zh-CN"/>
        </w:rPr>
        <w:t xml:space="preserve">Considering that for FR2-2 part of the </w:t>
      </w:r>
      <w:r w:rsidR="00613088">
        <w:rPr>
          <w:sz w:val="22"/>
          <w:szCs w:val="22"/>
          <w:lang w:val="en-GB" w:eastAsia="zh-CN"/>
        </w:rPr>
        <w:t xml:space="preserve">available </w:t>
      </w:r>
      <w:r w:rsidR="00E11082">
        <w:rPr>
          <w:sz w:val="22"/>
          <w:szCs w:val="22"/>
          <w:lang w:val="en-GB" w:eastAsia="zh-CN"/>
        </w:rPr>
        <w:t>ba</w:t>
      </w:r>
      <w:r w:rsidR="00613088">
        <w:rPr>
          <w:sz w:val="22"/>
          <w:szCs w:val="22"/>
          <w:lang w:val="en-GB" w:eastAsia="zh-CN"/>
        </w:rPr>
        <w:t xml:space="preserve">nd may be licensed and the remaining unlicensed </w:t>
      </w:r>
      <w:r w:rsidR="00155484">
        <w:rPr>
          <w:sz w:val="22"/>
          <w:szCs w:val="22"/>
          <w:lang w:val="en-GB" w:eastAsia="zh-CN"/>
        </w:rPr>
        <w:t xml:space="preserve">with </w:t>
      </w:r>
      <w:r w:rsidR="009D125B">
        <w:rPr>
          <w:sz w:val="22"/>
          <w:szCs w:val="22"/>
          <w:lang w:val="en-GB" w:eastAsia="zh-CN"/>
        </w:rPr>
        <w:t xml:space="preserve">several </w:t>
      </w:r>
      <w:r w:rsidR="008035AA">
        <w:rPr>
          <w:sz w:val="22"/>
          <w:szCs w:val="22"/>
          <w:lang w:val="en-GB" w:eastAsia="zh-CN"/>
        </w:rPr>
        <w:t>constrain</w:t>
      </w:r>
      <w:r w:rsidR="00155484">
        <w:rPr>
          <w:sz w:val="22"/>
          <w:szCs w:val="22"/>
          <w:lang w:val="en-GB" w:eastAsia="zh-CN"/>
        </w:rPr>
        <w:t xml:space="preserve">s </w:t>
      </w:r>
      <w:r w:rsidR="009D125B">
        <w:rPr>
          <w:sz w:val="22"/>
          <w:szCs w:val="22"/>
          <w:lang w:val="en-GB" w:eastAsia="zh-CN"/>
        </w:rPr>
        <w:t>mandated</w:t>
      </w:r>
      <w:r w:rsidR="008035AA">
        <w:rPr>
          <w:sz w:val="22"/>
          <w:szCs w:val="22"/>
          <w:lang w:val="en-GB" w:eastAsia="zh-CN"/>
        </w:rPr>
        <w:t xml:space="preserve"> </w:t>
      </w:r>
      <w:r w:rsidR="007F06D0">
        <w:rPr>
          <w:sz w:val="22"/>
          <w:szCs w:val="22"/>
          <w:lang w:val="en-GB" w:eastAsia="zh-CN"/>
        </w:rPr>
        <w:t xml:space="preserve">by regional regulatory requirements, </w:t>
      </w:r>
      <w:r w:rsidR="00644CAE">
        <w:rPr>
          <w:sz w:val="22"/>
          <w:szCs w:val="22"/>
          <w:lang w:val="en-GB" w:eastAsia="zh-CN"/>
        </w:rPr>
        <w:t xml:space="preserve">additional considerations may be needed to </w:t>
      </w:r>
      <w:r w:rsidR="009D125B">
        <w:rPr>
          <w:sz w:val="22"/>
          <w:szCs w:val="22"/>
          <w:lang w:val="en-GB" w:eastAsia="zh-CN"/>
        </w:rPr>
        <w:t xml:space="preserve">evaluate and </w:t>
      </w:r>
      <w:r w:rsidR="00644CAE">
        <w:rPr>
          <w:sz w:val="22"/>
          <w:szCs w:val="22"/>
          <w:lang w:val="en-GB" w:eastAsia="zh-CN"/>
        </w:rPr>
        <w:t>enable SBFD</w:t>
      </w:r>
      <w:r w:rsidR="0059528D">
        <w:rPr>
          <w:sz w:val="22"/>
          <w:szCs w:val="22"/>
          <w:lang w:val="en-GB" w:eastAsia="zh-CN"/>
        </w:rPr>
        <w:t xml:space="preserve"> and flexible/dynamic TDD</w:t>
      </w:r>
      <w:r w:rsidR="00644CAE">
        <w:rPr>
          <w:sz w:val="22"/>
          <w:szCs w:val="22"/>
          <w:lang w:val="en-GB" w:eastAsia="zh-CN"/>
        </w:rPr>
        <w:t xml:space="preserve"> in this band, and given the already </w:t>
      </w:r>
      <w:r w:rsidR="00777D29">
        <w:rPr>
          <w:sz w:val="22"/>
          <w:szCs w:val="22"/>
          <w:lang w:val="en-GB" w:eastAsia="zh-CN"/>
        </w:rPr>
        <w:t xml:space="preserve">wide scope of this </w:t>
      </w:r>
      <w:r w:rsidR="00770038">
        <w:rPr>
          <w:sz w:val="22"/>
          <w:szCs w:val="22"/>
          <w:lang w:val="en-GB" w:eastAsia="zh-CN"/>
        </w:rPr>
        <w:t>SI</w:t>
      </w:r>
      <w:r w:rsidR="00777D29">
        <w:rPr>
          <w:sz w:val="22"/>
          <w:szCs w:val="22"/>
          <w:lang w:val="en-GB" w:eastAsia="zh-CN"/>
        </w:rPr>
        <w:t xml:space="preserve">, it may be </w:t>
      </w:r>
      <w:r w:rsidR="00AE411D">
        <w:rPr>
          <w:sz w:val="22"/>
          <w:szCs w:val="22"/>
          <w:lang w:val="en-GB" w:eastAsia="zh-CN"/>
        </w:rPr>
        <w:t>preferable to deprioritize FR2-2 for the moment, and revi</w:t>
      </w:r>
      <w:r w:rsidR="00155484">
        <w:rPr>
          <w:sz w:val="22"/>
          <w:szCs w:val="22"/>
          <w:lang w:val="en-GB" w:eastAsia="zh-CN"/>
        </w:rPr>
        <w:t xml:space="preserve">sit </w:t>
      </w:r>
      <w:r w:rsidR="00770038">
        <w:rPr>
          <w:sz w:val="22"/>
          <w:szCs w:val="22"/>
          <w:lang w:val="en-GB" w:eastAsia="zh-CN"/>
        </w:rPr>
        <w:t xml:space="preserve">this later depending on </w:t>
      </w:r>
      <w:r w:rsidR="0040708A">
        <w:rPr>
          <w:sz w:val="22"/>
          <w:szCs w:val="22"/>
          <w:lang w:val="en-GB" w:eastAsia="zh-CN"/>
        </w:rPr>
        <w:t xml:space="preserve">the </w:t>
      </w:r>
      <w:r w:rsidR="00770038">
        <w:rPr>
          <w:sz w:val="22"/>
          <w:szCs w:val="22"/>
          <w:lang w:val="en-GB" w:eastAsia="zh-CN"/>
        </w:rPr>
        <w:t>progress.</w:t>
      </w:r>
    </w:p>
    <w:p w14:paraId="4B4D8E9E" w14:textId="77777777" w:rsidR="00770038" w:rsidRPr="00FC4BED" w:rsidRDefault="00770038" w:rsidP="00EB1A1B">
      <w:pPr>
        <w:spacing w:after="120" w:line="276" w:lineRule="auto"/>
        <w:jc w:val="both"/>
        <w:rPr>
          <w:b/>
          <w:bCs/>
          <w:sz w:val="22"/>
          <w:szCs w:val="22"/>
          <w:lang w:val="en-GB" w:eastAsia="zh-CN"/>
        </w:rPr>
      </w:pPr>
      <w:r w:rsidRPr="00FC4BED">
        <w:rPr>
          <w:b/>
          <w:bCs/>
          <w:sz w:val="22"/>
          <w:szCs w:val="22"/>
          <w:lang w:val="en-GB" w:eastAsia="zh-CN"/>
        </w:rPr>
        <w:t xml:space="preserve">Proposal 1: </w:t>
      </w:r>
    </w:p>
    <w:p w14:paraId="48BB19A7" w14:textId="06DF6D61" w:rsidR="00834CA7" w:rsidRDefault="00834CA7" w:rsidP="00FC4BED">
      <w:pPr>
        <w:pStyle w:val="ListParagraph"/>
        <w:numPr>
          <w:ilvl w:val="0"/>
          <w:numId w:val="34"/>
        </w:numPr>
        <w:spacing w:after="120" w:line="276" w:lineRule="auto"/>
        <w:jc w:val="both"/>
        <w:rPr>
          <w:rFonts w:ascii="Times New Roman" w:hAnsi="Times New Roman"/>
          <w:b/>
          <w:bCs/>
          <w:lang w:val="en-GB" w:eastAsia="zh-CN"/>
        </w:rPr>
      </w:pPr>
      <w:r w:rsidRPr="00FC4BED">
        <w:rPr>
          <w:rFonts w:ascii="Times New Roman" w:hAnsi="Times New Roman"/>
          <w:b/>
          <w:bCs/>
          <w:lang w:val="en-GB" w:eastAsia="zh-CN"/>
        </w:rPr>
        <w:t xml:space="preserve">Studies/evaluations </w:t>
      </w:r>
      <w:r w:rsidR="003245C4">
        <w:rPr>
          <w:rFonts w:ascii="Times New Roman" w:hAnsi="Times New Roman"/>
          <w:b/>
          <w:bCs/>
          <w:lang w:val="en-GB" w:eastAsia="zh-CN"/>
        </w:rPr>
        <w:t xml:space="preserve">of SBFD and </w:t>
      </w:r>
      <w:r w:rsidR="00F139FC">
        <w:rPr>
          <w:rFonts w:ascii="Times New Roman" w:hAnsi="Times New Roman"/>
          <w:b/>
          <w:bCs/>
          <w:lang w:val="en-GB" w:eastAsia="zh-CN"/>
        </w:rPr>
        <w:t>flexible/dynamic TDD in</w:t>
      </w:r>
      <w:r w:rsidRPr="00FC4BED">
        <w:rPr>
          <w:rFonts w:ascii="Times New Roman" w:hAnsi="Times New Roman"/>
          <w:b/>
          <w:bCs/>
          <w:lang w:val="en-GB" w:eastAsia="zh-CN"/>
        </w:rPr>
        <w:t xml:space="preserve"> FR2-2 </w:t>
      </w:r>
      <w:r w:rsidR="003234BC">
        <w:rPr>
          <w:rFonts w:ascii="Times New Roman" w:hAnsi="Times New Roman"/>
          <w:b/>
          <w:bCs/>
          <w:lang w:val="en-GB" w:eastAsia="zh-CN"/>
        </w:rPr>
        <w:t>are</w:t>
      </w:r>
      <w:r w:rsidR="003234BC" w:rsidRPr="00FC4BED">
        <w:rPr>
          <w:rFonts w:ascii="Times New Roman" w:hAnsi="Times New Roman"/>
          <w:b/>
          <w:bCs/>
          <w:lang w:val="en-GB" w:eastAsia="zh-CN"/>
        </w:rPr>
        <w:t xml:space="preserve"> </w:t>
      </w:r>
      <w:r w:rsidR="00711754" w:rsidRPr="00FC4BED">
        <w:rPr>
          <w:rFonts w:ascii="Times New Roman" w:hAnsi="Times New Roman"/>
          <w:b/>
          <w:bCs/>
          <w:lang w:val="en-GB" w:eastAsia="zh-CN"/>
        </w:rPr>
        <w:t>deprioritized and</w:t>
      </w:r>
      <w:r w:rsidRPr="00FC4BED">
        <w:rPr>
          <w:rFonts w:ascii="Times New Roman" w:hAnsi="Times New Roman"/>
          <w:b/>
          <w:bCs/>
          <w:lang w:val="en-GB" w:eastAsia="zh-CN"/>
        </w:rPr>
        <w:t xml:space="preserve"> </w:t>
      </w:r>
      <w:r w:rsidR="003F49AA">
        <w:rPr>
          <w:rFonts w:ascii="Times New Roman" w:hAnsi="Times New Roman"/>
          <w:b/>
          <w:bCs/>
          <w:lang w:val="en-GB" w:eastAsia="zh-CN"/>
        </w:rPr>
        <w:t>can</w:t>
      </w:r>
      <w:r w:rsidR="003F49AA" w:rsidRPr="00FC4BED">
        <w:rPr>
          <w:rFonts w:ascii="Times New Roman" w:hAnsi="Times New Roman"/>
          <w:b/>
          <w:bCs/>
          <w:lang w:val="en-GB" w:eastAsia="zh-CN"/>
        </w:rPr>
        <w:t xml:space="preserve"> </w:t>
      </w:r>
      <w:r w:rsidR="00FC4BED" w:rsidRPr="00FC4BED">
        <w:rPr>
          <w:rFonts w:ascii="Times New Roman" w:hAnsi="Times New Roman"/>
          <w:b/>
          <w:bCs/>
          <w:lang w:val="en-GB" w:eastAsia="zh-CN"/>
        </w:rPr>
        <w:t xml:space="preserve">be </w:t>
      </w:r>
      <w:r w:rsidRPr="00FC4BED">
        <w:rPr>
          <w:rFonts w:ascii="Times New Roman" w:hAnsi="Times New Roman"/>
          <w:b/>
          <w:bCs/>
          <w:lang w:val="en-GB" w:eastAsia="zh-CN"/>
        </w:rPr>
        <w:t>revisited later depending on progress</w:t>
      </w:r>
      <w:r w:rsidR="00FC4BED" w:rsidRPr="00FC4BED">
        <w:rPr>
          <w:rFonts w:ascii="Times New Roman" w:hAnsi="Times New Roman"/>
          <w:b/>
          <w:bCs/>
          <w:lang w:val="en-GB" w:eastAsia="zh-CN"/>
        </w:rPr>
        <w:t>.</w:t>
      </w:r>
    </w:p>
    <w:p w14:paraId="43716FE5" w14:textId="6237D8DC" w:rsidR="001E3301" w:rsidRDefault="008D48B7" w:rsidP="0060058F">
      <w:pPr>
        <w:spacing w:after="120" w:line="276" w:lineRule="auto"/>
        <w:jc w:val="both"/>
        <w:rPr>
          <w:sz w:val="22"/>
          <w:szCs w:val="22"/>
          <w:lang w:val="en-GB" w:eastAsia="zh-CN"/>
        </w:rPr>
      </w:pPr>
      <w:r w:rsidRPr="008D48B7">
        <w:rPr>
          <w:sz w:val="22"/>
          <w:szCs w:val="22"/>
          <w:lang w:val="en-GB" w:eastAsia="zh-CN"/>
        </w:rPr>
        <w:t>While</w:t>
      </w:r>
      <w:r w:rsidR="008D09BE">
        <w:rPr>
          <w:sz w:val="22"/>
          <w:szCs w:val="22"/>
          <w:lang w:val="en-GB" w:eastAsia="zh-CN"/>
        </w:rPr>
        <w:t xml:space="preserve"> in prior meeting</w:t>
      </w:r>
      <w:r w:rsidR="00ED4F12">
        <w:rPr>
          <w:sz w:val="22"/>
          <w:szCs w:val="22"/>
          <w:lang w:val="en-GB" w:eastAsia="zh-CN"/>
        </w:rPr>
        <w:t xml:space="preserve"> [2]</w:t>
      </w:r>
      <w:r w:rsidR="008D09BE">
        <w:rPr>
          <w:sz w:val="22"/>
          <w:szCs w:val="22"/>
          <w:lang w:val="en-GB" w:eastAsia="zh-CN"/>
        </w:rPr>
        <w:t xml:space="preserve"> </w:t>
      </w:r>
      <w:r w:rsidR="003B7704">
        <w:rPr>
          <w:sz w:val="22"/>
          <w:szCs w:val="22"/>
          <w:lang w:val="en-GB" w:eastAsia="zh-CN"/>
        </w:rPr>
        <w:t xml:space="preserve">the </w:t>
      </w:r>
      <w:r w:rsidR="005A09B0">
        <w:rPr>
          <w:sz w:val="22"/>
          <w:szCs w:val="22"/>
          <w:lang w:val="en-GB" w:eastAsia="zh-CN"/>
        </w:rPr>
        <w:t xml:space="preserve">deployment </w:t>
      </w:r>
      <w:r w:rsidR="00C54939">
        <w:rPr>
          <w:sz w:val="22"/>
          <w:szCs w:val="22"/>
          <w:lang w:val="en-GB" w:eastAsia="zh-CN"/>
        </w:rPr>
        <w:t>scenario</w:t>
      </w:r>
      <w:r w:rsidR="003B7704">
        <w:rPr>
          <w:sz w:val="22"/>
          <w:szCs w:val="22"/>
          <w:lang w:val="en-GB" w:eastAsia="zh-CN"/>
        </w:rPr>
        <w:t xml:space="preserve">s agreed have been </w:t>
      </w:r>
      <w:r w:rsidR="006C3E67">
        <w:rPr>
          <w:sz w:val="22"/>
          <w:szCs w:val="22"/>
          <w:lang w:val="en-GB" w:eastAsia="zh-CN"/>
        </w:rPr>
        <w:t>targeted for case 1, our understanding is</w:t>
      </w:r>
      <w:r w:rsidR="000A0FB8">
        <w:rPr>
          <w:sz w:val="22"/>
          <w:szCs w:val="22"/>
          <w:lang w:val="en-GB" w:eastAsia="zh-CN"/>
        </w:rPr>
        <w:t xml:space="preserve"> that while no explicit agreement has been made</w:t>
      </w:r>
      <w:r w:rsidR="006C3E67">
        <w:rPr>
          <w:sz w:val="22"/>
          <w:szCs w:val="22"/>
          <w:lang w:val="en-GB" w:eastAsia="zh-CN"/>
        </w:rPr>
        <w:t xml:space="preserve"> these are also applicable to case 2 and </w:t>
      </w:r>
      <w:r w:rsidR="00EF1C7C">
        <w:rPr>
          <w:sz w:val="22"/>
          <w:szCs w:val="22"/>
          <w:lang w:val="en-GB" w:eastAsia="zh-CN"/>
        </w:rPr>
        <w:t>case 3 with single-layer (case 3-1) for both FR1 and FR2-1</w:t>
      </w:r>
      <w:r w:rsidR="00501395">
        <w:rPr>
          <w:sz w:val="22"/>
          <w:szCs w:val="22"/>
          <w:lang w:val="en-GB" w:eastAsia="zh-CN"/>
        </w:rPr>
        <w:t>, and no further discussion is needed in this matter</w:t>
      </w:r>
      <w:r w:rsidR="00EF1C7C">
        <w:rPr>
          <w:sz w:val="22"/>
          <w:szCs w:val="22"/>
          <w:lang w:val="en-GB" w:eastAsia="zh-CN"/>
        </w:rPr>
        <w:t>.</w:t>
      </w:r>
      <w:r w:rsidR="00501395">
        <w:rPr>
          <w:sz w:val="22"/>
          <w:szCs w:val="22"/>
          <w:lang w:val="en-GB" w:eastAsia="zh-CN"/>
        </w:rPr>
        <w:t xml:space="preserve"> </w:t>
      </w:r>
    </w:p>
    <w:p w14:paraId="7C518C4A" w14:textId="1ECDF478" w:rsidR="001E3301" w:rsidRPr="00E619B5" w:rsidRDefault="007A58D3" w:rsidP="001E3301">
      <w:pPr>
        <w:spacing w:after="120" w:line="276" w:lineRule="auto"/>
        <w:jc w:val="both"/>
        <w:rPr>
          <w:b/>
          <w:bCs/>
          <w:sz w:val="22"/>
          <w:szCs w:val="22"/>
          <w:lang w:val="en-GB" w:eastAsia="zh-CN"/>
        </w:rPr>
      </w:pPr>
      <w:r>
        <w:rPr>
          <w:b/>
          <w:bCs/>
          <w:sz w:val="22"/>
          <w:szCs w:val="22"/>
          <w:lang w:val="en-GB" w:eastAsia="zh-CN"/>
        </w:rPr>
        <w:t>Proposal</w:t>
      </w:r>
      <w:r w:rsidR="001E3301" w:rsidRPr="00E619B5">
        <w:rPr>
          <w:b/>
          <w:bCs/>
          <w:sz w:val="22"/>
          <w:szCs w:val="22"/>
          <w:lang w:val="en-GB" w:eastAsia="zh-CN"/>
        </w:rPr>
        <w:t xml:space="preserve"> </w:t>
      </w:r>
      <w:r>
        <w:rPr>
          <w:b/>
          <w:bCs/>
          <w:sz w:val="22"/>
          <w:szCs w:val="22"/>
          <w:lang w:val="en-GB" w:eastAsia="zh-CN"/>
        </w:rPr>
        <w:t>2</w:t>
      </w:r>
      <w:r w:rsidR="001E3301" w:rsidRPr="00E619B5">
        <w:rPr>
          <w:b/>
          <w:bCs/>
          <w:sz w:val="22"/>
          <w:szCs w:val="22"/>
          <w:lang w:val="en-GB" w:eastAsia="zh-CN"/>
        </w:rPr>
        <w:t>:</w:t>
      </w:r>
    </w:p>
    <w:p w14:paraId="12A79216" w14:textId="304E92E1" w:rsidR="003D5F56" w:rsidRPr="00E619B5" w:rsidRDefault="007A58D3" w:rsidP="001E3301">
      <w:pPr>
        <w:pStyle w:val="ListParagraph"/>
        <w:numPr>
          <w:ilvl w:val="0"/>
          <w:numId w:val="34"/>
        </w:numPr>
        <w:spacing w:after="120" w:line="276" w:lineRule="auto"/>
        <w:jc w:val="both"/>
        <w:rPr>
          <w:rFonts w:ascii="Times New Roman" w:hAnsi="Times New Roman"/>
          <w:b/>
          <w:bCs/>
          <w:lang w:val="en-GB" w:eastAsia="zh-CN"/>
        </w:rPr>
      </w:pPr>
      <w:r>
        <w:rPr>
          <w:rFonts w:ascii="Times New Roman" w:hAnsi="Times New Roman"/>
          <w:b/>
          <w:bCs/>
          <w:lang w:val="en-GB" w:eastAsia="zh-CN"/>
        </w:rPr>
        <w:t>RAN1 to confirm that s</w:t>
      </w:r>
      <w:r w:rsidR="001E3301" w:rsidRPr="00E619B5">
        <w:rPr>
          <w:rFonts w:ascii="Times New Roman" w:hAnsi="Times New Roman"/>
          <w:b/>
          <w:bCs/>
          <w:lang w:val="en-GB" w:eastAsia="zh-CN"/>
        </w:rPr>
        <w:t xml:space="preserve">ame </w:t>
      </w:r>
      <w:r w:rsidR="003D5F56" w:rsidRPr="00E619B5">
        <w:rPr>
          <w:rFonts w:ascii="Times New Roman" w:hAnsi="Times New Roman"/>
          <w:b/>
          <w:bCs/>
          <w:lang w:val="en-GB" w:eastAsia="zh-CN"/>
        </w:rPr>
        <w:t>deployment scenario</w:t>
      </w:r>
      <w:r w:rsidR="00CA0D97">
        <w:rPr>
          <w:rFonts w:ascii="Times New Roman" w:hAnsi="Times New Roman"/>
          <w:b/>
          <w:bCs/>
          <w:lang w:val="en-GB" w:eastAsia="zh-CN"/>
        </w:rPr>
        <w:t>s</w:t>
      </w:r>
      <w:r w:rsidR="003D5F56" w:rsidRPr="00E619B5">
        <w:rPr>
          <w:rFonts w:ascii="Times New Roman" w:hAnsi="Times New Roman"/>
          <w:b/>
          <w:bCs/>
          <w:lang w:val="en-GB" w:eastAsia="zh-CN"/>
        </w:rPr>
        <w:t xml:space="preserve"> agreed for </w:t>
      </w:r>
      <w:r w:rsidR="001E3301" w:rsidRPr="00E619B5">
        <w:rPr>
          <w:rFonts w:ascii="Times New Roman" w:hAnsi="Times New Roman"/>
          <w:b/>
          <w:bCs/>
          <w:lang w:val="en-GB" w:eastAsia="zh-CN"/>
        </w:rPr>
        <w:t xml:space="preserve">SBFD </w:t>
      </w:r>
      <w:r w:rsidR="003D5F56" w:rsidRPr="00E619B5">
        <w:rPr>
          <w:rFonts w:ascii="Times New Roman" w:hAnsi="Times New Roman"/>
          <w:b/>
          <w:bCs/>
          <w:lang w:val="en-GB" w:eastAsia="zh-CN"/>
        </w:rPr>
        <w:t xml:space="preserve">deployment case 1 are </w:t>
      </w:r>
      <w:r w:rsidR="000B0DEC">
        <w:rPr>
          <w:rFonts w:ascii="Times New Roman" w:hAnsi="Times New Roman"/>
          <w:b/>
          <w:bCs/>
          <w:lang w:val="en-GB" w:eastAsia="zh-CN"/>
        </w:rPr>
        <w:t xml:space="preserve">also </w:t>
      </w:r>
      <w:r w:rsidR="003D5F56" w:rsidRPr="00E619B5">
        <w:rPr>
          <w:rFonts w:ascii="Times New Roman" w:hAnsi="Times New Roman"/>
          <w:b/>
          <w:bCs/>
          <w:lang w:val="en-GB" w:eastAsia="zh-CN"/>
        </w:rPr>
        <w:t xml:space="preserve">considered for SBFD case </w:t>
      </w:r>
      <w:r w:rsidR="00C93F26" w:rsidRPr="00E619B5">
        <w:rPr>
          <w:rFonts w:ascii="Times New Roman" w:hAnsi="Times New Roman"/>
          <w:b/>
          <w:bCs/>
          <w:lang w:val="en-GB" w:eastAsia="zh-CN"/>
        </w:rPr>
        <w:t>2 and 3 with single layer</w:t>
      </w:r>
      <w:r w:rsidR="00E619B5" w:rsidRPr="00E619B5">
        <w:rPr>
          <w:rFonts w:ascii="Times New Roman" w:hAnsi="Times New Roman"/>
          <w:b/>
          <w:bCs/>
          <w:lang w:val="en-GB" w:eastAsia="zh-CN"/>
        </w:rPr>
        <w:t>.</w:t>
      </w:r>
    </w:p>
    <w:p w14:paraId="4D12296C" w14:textId="22BCB86F" w:rsidR="0060058F" w:rsidRPr="0060058F" w:rsidRDefault="009F220D" w:rsidP="0060058F">
      <w:pPr>
        <w:spacing w:after="120" w:line="276" w:lineRule="auto"/>
        <w:jc w:val="both"/>
        <w:rPr>
          <w:sz w:val="22"/>
          <w:szCs w:val="22"/>
          <w:lang w:val="en-GB" w:eastAsia="zh-CN"/>
        </w:rPr>
      </w:pPr>
      <w:r>
        <w:rPr>
          <w:sz w:val="22"/>
          <w:szCs w:val="22"/>
          <w:lang w:val="en-GB" w:eastAsia="zh-CN"/>
        </w:rPr>
        <w:t>However, f</w:t>
      </w:r>
      <w:r w:rsidR="00501395">
        <w:rPr>
          <w:sz w:val="22"/>
          <w:szCs w:val="22"/>
          <w:lang w:val="en-GB" w:eastAsia="zh-CN"/>
        </w:rPr>
        <w:t>or all these deployments</w:t>
      </w:r>
      <w:r>
        <w:rPr>
          <w:sz w:val="22"/>
          <w:szCs w:val="22"/>
          <w:lang w:val="en-GB" w:eastAsia="zh-CN"/>
        </w:rPr>
        <w:t xml:space="preserve"> one aspect that needs to be yet discussed and for which RAN1 </w:t>
      </w:r>
      <w:r w:rsidR="00F12289">
        <w:rPr>
          <w:sz w:val="22"/>
          <w:szCs w:val="22"/>
          <w:lang w:val="en-GB" w:eastAsia="zh-CN"/>
        </w:rPr>
        <w:t>must</w:t>
      </w:r>
      <w:r>
        <w:rPr>
          <w:sz w:val="22"/>
          <w:szCs w:val="22"/>
          <w:lang w:val="en-GB" w:eastAsia="zh-CN"/>
        </w:rPr>
        <w:t xml:space="preserve"> yet conver</w:t>
      </w:r>
      <w:r w:rsidR="00604997">
        <w:rPr>
          <w:sz w:val="22"/>
          <w:szCs w:val="22"/>
          <w:lang w:val="en-GB" w:eastAsia="zh-CN"/>
        </w:rPr>
        <w:t>ge is regarding the</w:t>
      </w:r>
      <w:r w:rsidR="0000614F">
        <w:rPr>
          <w:sz w:val="22"/>
          <w:szCs w:val="22"/>
          <w:lang w:val="en-GB" w:eastAsia="zh-CN"/>
        </w:rPr>
        <w:t xml:space="preserve"> </w:t>
      </w:r>
      <w:r w:rsidR="001B3CD4">
        <w:rPr>
          <w:sz w:val="22"/>
          <w:szCs w:val="22"/>
          <w:lang w:val="en-GB" w:eastAsia="zh-CN"/>
        </w:rPr>
        <w:t xml:space="preserve">dropping </w:t>
      </w:r>
      <w:r w:rsidR="00BD28C2">
        <w:rPr>
          <w:sz w:val="22"/>
          <w:szCs w:val="22"/>
          <w:lang w:val="en-GB" w:eastAsia="zh-CN"/>
        </w:rPr>
        <w:t>model</w:t>
      </w:r>
      <w:r w:rsidR="001B3CD4">
        <w:rPr>
          <w:sz w:val="22"/>
          <w:szCs w:val="22"/>
          <w:lang w:val="en-GB" w:eastAsia="zh-CN"/>
        </w:rPr>
        <w:t xml:space="preserve"> for the</w:t>
      </w:r>
      <w:r w:rsidR="00BD28C2">
        <w:rPr>
          <w:sz w:val="22"/>
          <w:szCs w:val="22"/>
          <w:lang w:val="en-GB" w:eastAsia="zh-CN"/>
        </w:rPr>
        <w:t xml:space="preserve"> </w:t>
      </w:r>
      <w:r w:rsidR="0000614F">
        <w:rPr>
          <w:sz w:val="22"/>
          <w:szCs w:val="22"/>
          <w:lang w:val="en-GB" w:eastAsia="zh-CN"/>
        </w:rPr>
        <w:t xml:space="preserve">UEs. </w:t>
      </w:r>
      <w:r w:rsidR="001B3CD4">
        <w:rPr>
          <w:sz w:val="22"/>
          <w:szCs w:val="22"/>
          <w:lang w:val="en-GB" w:eastAsia="zh-CN"/>
        </w:rPr>
        <w:t xml:space="preserve">In this matter, </w:t>
      </w:r>
      <w:r w:rsidR="00473CB0">
        <w:rPr>
          <w:sz w:val="22"/>
          <w:szCs w:val="22"/>
          <w:lang w:val="en-GB" w:eastAsia="zh-CN"/>
        </w:rPr>
        <w:t>for the indoor office scenarios</w:t>
      </w:r>
      <w:r w:rsidR="00352C8D">
        <w:rPr>
          <w:sz w:val="22"/>
          <w:szCs w:val="22"/>
          <w:lang w:val="en-GB" w:eastAsia="zh-CN"/>
        </w:rPr>
        <w:t xml:space="preserve"> the UE’s shall be dropped uniformly with 100% indoor</w:t>
      </w:r>
      <w:r w:rsidR="00687CE5">
        <w:rPr>
          <w:sz w:val="22"/>
          <w:szCs w:val="22"/>
          <w:lang w:val="en-GB" w:eastAsia="zh-CN"/>
        </w:rPr>
        <w:t>. However, for all other scenarios (i.e., urban macro and dense urban)</w:t>
      </w:r>
      <w:r w:rsidR="00B64F3A">
        <w:rPr>
          <w:sz w:val="22"/>
          <w:szCs w:val="22"/>
          <w:lang w:val="en-GB" w:eastAsia="zh-CN"/>
        </w:rPr>
        <w:t xml:space="preserve"> both uniform and </w:t>
      </w:r>
      <w:r w:rsidR="00FF6ABD">
        <w:rPr>
          <w:sz w:val="22"/>
          <w:szCs w:val="22"/>
          <w:lang w:val="en-GB" w:eastAsia="zh-CN"/>
        </w:rPr>
        <w:t xml:space="preserve">clustered dropping could be considered at the same priority level, where the ratio between </w:t>
      </w:r>
      <w:r w:rsidR="00ED0B66">
        <w:rPr>
          <w:sz w:val="22"/>
          <w:szCs w:val="22"/>
          <w:lang w:val="en-GB" w:eastAsia="zh-CN"/>
        </w:rPr>
        <w:t xml:space="preserve">indoor and outdoor UEs could be set </w:t>
      </w:r>
      <w:r w:rsidR="00F67FFB">
        <w:rPr>
          <w:sz w:val="22"/>
          <w:szCs w:val="22"/>
          <w:lang w:val="en-GB" w:eastAsia="zh-CN"/>
        </w:rPr>
        <w:t>so that 80% of UEs are indoor and 20% of UEs are outdoor</w:t>
      </w:r>
      <w:r w:rsidR="00ED0B66">
        <w:rPr>
          <w:sz w:val="22"/>
          <w:szCs w:val="22"/>
          <w:lang w:val="en-GB" w:eastAsia="zh-CN"/>
        </w:rPr>
        <w:t>.</w:t>
      </w:r>
      <w:r w:rsidR="00687CE5">
        <w:rPr>
          <w:sz w:val="22"/>
          <w:szCs w:val="22"/>
          <w:lang w:val="en-GB" w:eastAsia="zh-CN"/>
        </w:rPr>
        <w:t xml:space="preserve"> </w:t>
      </w:r>
      <w:r w:rsidR="00473CB0">
        <w:rPr>
          <w:sz w:val="22"/>
          <w:szCs w:val="22"/>
          <w:lang w:val="en-GB" w:eastAsia="zh-CN"/>
        </w:rPr>
        <w:t xml:space="preserve"> </w:t>
      </w:r>
    </w:p>
    <w:p w14:paraId="361B443A" w14:textId="5BA69DE2" w:rsidR="001734F8" w:rsidRPr="001734F8" w:rsidRDefault="001734F8" w:rsidP="001734F8">
      <w:pPr>
        <w:spacing w:after="120" w:line="276" w:lineRule="auto"/>
        <w:jc w:val="both"/>
        <w:rPr>
          <w:b/>
          <w:bCs/>
          <w:sz w:val="22"/>
          <w:szCs w:val="22"/>
          <w:lang w:val="en-GB" w:eastAsia="zh-CN"/>
        </w:rPr>
      </w:pPr>
      <w:r w:rsidRPr="001734F8">
        <w:rPr>
          <w:b/>
          <w:bCs/>
          <w:sz w:val="22"/>
          <w:szCs w:val="22"/>
          <w:lang w:val="en-GB" w:eastAsia="zh-CN"/>
        </w:rPr>
        <w:t xml:space="preserve">Proposal </w:t>
      </w:r>
      <w:r w:rsidR="00E80B7D">
        <w:rPr>
          <w:b/>
          <w:bCs/>
          <w:sz w:val="22"/>
          <w:szCs w:val="22"/>
          <w:lang w:val="en-GB" w:eastAsia="zh-CN"/>
        </w:rPr>
        <w:t>3</w:t>
      </w:r>
      <w:r w:rsidRPr="001734F8">
        <w:rPr>
          <w:b/>
          <w:bCs/>
          <w:sz w:val="22"/>
          <w:szCs w:val="22"/>
          <w:lang w:val="en-GB" w:eastAsia="zh-CN"/>
        </w:rPr>
        <w:t xml:space="preserve">: </w:t>
      </w:r>
    </w:p>
    <w:p w14:paraId="782CD576" w14:textId="52305CF0" w:rsidR="001734F8" w:rsidRPr="001734F8" w:rsidRDefault="001734F8" w:rsidP="001734F8">
      <w:pPr>
        <w:pStyle w:val="ListParagraph"/>
        <w:numPr>
          <w:ilvl w:val="0"/>
          <w:numId w:val="34"/>
        </w:numPr>
        <w:spacing w:after="120" w:line="276" w:lineRule="auto"/>
        <w:jc w:val="both"/>
        <w:rPr>
          <w:rFonts w:ascii="Times New Roman" w:hAnsi="Times New Roman"/>
          <w:b/>
          <w:bCs/>
          <w:lang w:val="en-GB" w:eastAsia="zh-CN"/>
        </w:rPr>
      </w:pPr>
      <w:r w:rsidRPr="001734F8">
        <w:rPr>
          <w:rFonts w:ascii="Times New Roman" w:hAnsi="Times New Roman"/>
          <w:b/>
          <w:bCs/>
          <w:lang w:val="en-GB" w:eastAsia="zh-CN"/>
        </w:rPr>
        <w:t>For deployments case 1-2 and 3 with single-layer</w:t>
      </w:r>
      <w:r w:rsidR="00DC7820">
        <w:rPr>
          <w:rFonts w:ascii="Times New Roman" w:hAnsi="Times New Roman"/>
          <w:b/>
          <w:bCs/>
          <w:lang w:val="en-GB" w:eastAsia="zh-CN"/>
        </w:rPr>
        <w:t xml:space="preserve"> for SBFD</w:t>
      </w:r>
      <w:r w:rsidRPr="001734F8">
        <w:rPr>
          <w:rFonts w:ascii="Times New Roman" w:hAnsi="Times New Roman"/>
          <w:b/>
          <w:bCs/>
          <w:lang w:val="en-GB" w:eastAsia="zh-CN"/>
        </w:rPr>
        <w:t xml:space="preserve"> for both FR1 and FR2-1:</w:t>
      </w:r>
    </w:p>
    <w:p w14:paraId="4B7F62F9" w14:textId="20EE7E62" w:rsidR="001734F8" w:rsidRPr="001734F8" w:rsidRDefault="001734F8" w:rsidP="001734F8">
      <w:pPr>
        <w:pStyle w:val="ListParagraph"/>
        <w:numPr>
          <w:ilvl w:val="1"/>
          <w:numId w:val="34"/>
        </w:numPr>
        <w:spacing w:after="120" w:line="276" w:lineRule="auto"/>
        <w:jc w:val="both"/>
        <w:rPr>
          <w:rFonts w:ascii="Times New Roman" w:hAnsi="Times New Roman"/>
          <w:b/>
          <w:bCs/>
          <w:lang w:val="en-GB" w:eastAsia="zh-CN"/>
        </w:rPr>
      </w:pPr>
      <w:r w:rsidRPr="001734F8">
        <w:rPr>
          <w:rFonts w:ascii="Times New Roman" w:hAnsi="Times New Roman"/>
          <w:b/>
          <w:bCs/>
          <w:lang w:val="en-GB" w:eastAsia="zh-CN"/>
        </w:rPr>
        <w:t>Uniform dropping with 100% indoor UEs could be considered for indoor office scenario</w:t>
      </w:r>
      <w:r w:rsidR="00463915">
        <w:rPr>
          <w:rFonts w:ascii="Times New Roman" w:hAnsi="Times New Roman"/>
          <w:b/>
          <w:bCs/>
          <w:lang w:val="en-GB" w:eastAsia="zh-CN"/>
        </w:rPr>
        <w:t>.</w:t>
      </w:r>
    </w:p>
    <w:p w14:paraId="63E545CD" w14:textId="53777DF3" w:rsidR="001734F8" w:rsidRPr="001734F8" w:rsidRDefault="001734F8" w:rsidP="001734F8">
      <w:pPr>
        <w:pStyle w:val="ListParagraph"/>
        <w:numPr>
          <w:ilvl w:val="1"/>
          <w:numId w:val="34"/>
        </w:numPr>
        <w:spacing w:after="120" w:line="276" w:lineRule="auto"/>
        <w:jc w:val="both"/>
        <w:rPr>
          <w:rFonts w:ascii="Times New Roman" w:hAnsi="Times New Roman"/>
          <w:b/>
          <w:bCs/>
          <w:lang w:val="en-GB" w:eastAsia="zh-CN"/>
        </w:rPr>
      </w:pPr>
      <w:r w:rsidRPr="001734F8">
        <w:rPr>
          <w:rFonts w:ascii="Times New Roman" w:hAnsi="Times New Roman"/>
          <w:b/>
          <w:bCs/>
          <w:lang w:val="en-GB" w:eastAsia="zh-CN"/>
        </w:rPr>
        <w:t xml:space="preserve">Clustered dropping and uniform dropping could be instead considered at the same priority </w:t>
      </w:r>
      <w:r w:rsidR="00233607">
        <w:rPr>
          <w:rFonts w:ascii="Times New Roman" w:hAnsi="Times New Roman"/>
          <w:b/>
          <w:bCs/>
          <w:lang w:val="en-GB" w:eastAsia="zh-CN"/>
        </w:rPr>
        <w:t xml:space="preserve">level </w:t>
      </w:r>
      <w:r w:rsidRPr="001734F8">
        <w:rPr>
          <w:rFonts w:ascii="Times New Roman" w:hAnsi="Times New Roman"/>
          <w:b/>
          <w:bCs/>
          <w:lang w:val="en-GB" w:eastAsia="zh-CN"/>
        </w:rPr>
        <w:t xml:space="preserve">for </w:t>
      </w:r>
      <w:r w:rsidR="00463915">
        <w:rPr>
          <w:rFonts w:ascii="Times New Roman" w:hAnsi="Times New Roman"/>
          <w:b/>
          <w:bCs/>
          <w:lang w:val="en-GB" w:eastAsia="zh-CN"/>
        </w:rPr>
        <w:t xml:space="preserve">all </w:t>
      </w:r>
      <w:r w:rsidRPr="001734F8">
        <w:rPr>
          <w:rFonts w:ascii="Times New Roman" w:hAnsi="Times New Roman"/>
          <w:b/>
          <w:bCs/>
          <w:lang w:val="en-GB" w:eastAsia="zh-CN"/>
        </w:rPr>
        <w:t xml:space="preserve">other deployments with [80:20]% </w:t>
      </w:r>
      <w:r w:rsidR="00463915" w:rsidRPr="001734F8">
        <w:rPr>
          <w:rFonts w:ascii="Times New Roman" w:hAnsi="Times New Roman"/>
          <w:b/>
          <w:bCs/>
          <w:lang w:val="en-GB" w:eastAsia="zh-CN"/>
        </w:rPr>
        <w:t>indoor: outdoor</w:t>
      </w:r>
      <w:r w:rsidRPr="001734F8">
        <w:rPr>
          <w:rFonts w:ascii="Times New Roman" w:hAnsi="Times New Roman"/>
          <w:b/>
          <w:bCs/>
          <w:lang w:val="en-GB" w:eastAsia="zh-CN"/>
        </w:rPr>
        <w:t xml:space="preserve"> ratio</w:t>
      </w:r>
      <w:r w:rsidR="00463915">
        <w:rPr>
          <w:rFonts w:ascii="Times New Roman" w:hAnsi="Times New Roman"/>
          <w:b/>
          <w:bCs/>
          <w:lang w:val="en-GB" w:eastAsia="zh-CN"/>
        </w:rPr>
        <w:t>.</w:t>
      </w:r>
      <w:r w:rsidRPr="001734F8">
        <w:rPr>
          <w:rFonts w:ascii="Times New Roman" w:hAnsi="Times New Roman"/>
          <w:b/>
          <w:bCs/>
          <w:lang w:val="en-GB" w:eastAsia="zh-CN"/>
        </w:rPr>
        <w:t xml:space="preserve"> </w:t>
      </w:r>
    </w:p>
    <w:p w14:paraId="48685C84" w14:textId="110EEE51" w:rsidR="00834CA7" w:rsidRDefault="00920261" w:rsidP="001734F8">
      <w:pPr>
        <w:spacing w:after="120" w:line="276" w:lineRule="auto"/>
        <w:jc w:val="both"/>
        <w:rPr>
          <w:sz w:val="22"/>
          <w:szCs w:val="22"/>
          <w:lang w:val="en-GB" w:eastAsia="zh-CN"/>
        </w:rPr>
      </w:pPr>
      <w:r>
        <w:rPr>
          <w:sz w:val="22"/>
          <w:szCs w:val="22"/>
          <w:lang w:val="en-GB" w:eastAsia="zh-CN"/>
        </w:rPr>
        <w:t>In prior meeting</w:t>
      </w:r>
      <w:r w:rsidR="00ED4F12">
        <w:rPr>
          <w:sz w:val="22"/>
          <w:szCs w:val="22"/>
          <w:lang w:val="en-GB" w:eastAsia="zh-CN"/>
        </w:rPr>
        <w:t xml:space="preserve"> [2]</w:t>
      </w:r>
      <w:r>
        <w:rPr>
          <w:sz w:val="22"/>
          <w:szCs w:val="22"/>
          <w:lang w:val="en-GB" w:eastAsia="zh-CN"/>
        </w:rPr>
        <w:t xml:space="preserve">, </w:t>
      </w:r>
      <w:r w:rsidR="00AA5FD1">
        <w:rPr>
          <w:sz w:val="22"/>
          <w:szCs w:val="22"/>
          <w:lang w:val="en-GB" w:eastAsia="zh-CN"/>
        </w:rPr>
        <w:t xml:space="preserve">the deployments </w:t>
      </w:r>
      <w:r w:rsidR="008F3781">
        <w:rPr>
          <w:sz w:val="22"/>
          <w:szCs w:val="22"/>
          <w:lang w:val="en-GB" w:eastAsia="zh-CN"/>
        </w:rPr>
        <w:t xml:space="preserve">to use </w:t>
      </w:r>
      <w:r w:rsidR="00AA5FD1">
        <w:rPr>
          <w:sz w:val="22"/>
          <w:szCs w:val="22"/>
          <w:lang w:val="en-GB" w:eastAsia="zh-CN"/>
        </w:rPr>
        <w:t xml:space="preserve">for </w:t>
      </w:r>
      <w:r w:rsidR="008F3781">
        <w:rPr>
          <w:sz w:val="22"/>
          <w:szCs w:val="22"/>
          <w:lang w:val="en-GB" w:eastAsia="zh-CN"/>
        </w:rPr>
        <w:t xml:space="preserve">the evaluation of the performance of </w:t>
      </w:r>
      <w:r w:rsidR="00AA5FD1">
        <w:rPr>
          <w:sz w:val="22"/>
          <w:szCs w:val="22"/>
          <w:lang w:val="en-GB" w:eastAsia="zh-CN"/>
        </w:rPr>
        <w:t xml:space="preserve">flexible/dynamic TDD have been discussed, </w:t>
      </w:r>
      <w:r w:rsidR="00D93DBF">
        <w:rPr>
          <w:sz w:val="22"/>
          <w:szCs w:val="22"/>
          <w:lang w:val="en-GB" w:eastAsia="zh-CN"/>
        </w:rPr>
        <w:t xml:space="preserve">but RAN1 has not been able to converge </w:t>
      </w:r>
      <w:r w:rsidR="00D134DB">
        <w:rPr>
          <w:sz w:val="22"/>
          <w:szCs w:val="22"/>
          <w:lang w:val="en-GB" w:eastAsia="zh-CN"/>
        </w:rPr>
        <w:t>on</w:t>
      </w:r>
      <w:r w:rsidR="00D93DBF">
        <w:rPr>
          <w:sz w:val="22"/>
          <w:szCs w:val="22"/>
          <w:lang w:val="en-GB" w:eastAsia="zh-CN"/>
        </w:rPr>
        <w:t xml:space="preserve"> the exact list of</w:t>
      </w:r>
      <w:r w:rsidR="00C53158">
        <w:rPr>
          <w:sz w:val="22"/>
          <w:szCs w:val="22"/>
          <w:lang w:val="en-GB" w:eastAsia="zh-CN"/>
        </w:rPr>
        <w:t xml:space="preserve"> scenarios. In our view</w:t>
      </w:r>
      <w:r w:rsidR="00D134DB">
        <w:rPr>
          <w:sz w:val="22"/>
          <w:szCs w:val="22"/>
          <w:lang w:val="en-GB" w:eastAsia="zh-CN"/>
        </w:rPr>
        <w:t xml:space="preserve">, </w:t>
      </w:r>
      <w:r w:rsidR="0041209C">
        <w:rPr>
          <w:sz w:val="22"/>
          <w:szCs w:val="22"/>
          <w:lang w:val="en-GB" w:eastAsia="zh-CN"/>
        </w:rPr>
        <w:t xml:space="preserve">while companies could </w:t>
      </w:r>
      <w:r w:rsidR="00CA7A22">
        <w:rPr>
          <w:sz w:val="22"/>
          <w:szCs w:val="22"/>
          <w:lang w:val="en-GB" w:eastAsia="zh-CN"/>
        </w:rPr>
        <w:t xml:space="preserve">be free to </w:t>
      </w:r>
      <w:r w:rsidR="0041209C">
        <w:rPr>
          <w:sz w:val="22"/>
          <w:szCs w:val="22"/>
          <w:lang w:val="en-GB" w:eastAsia="zh-CN"/>
        </w:rPr>
        <w:t xml:space="preserve">additionally evaluate any </w:t>
      </w:r>
      <w:r w:rsidR="00CA4F74">
        <w:rPr>
          <w:sz w:val="22"/>
          <w:szCs w:val="22"/>
          <w:lang w:val="en-GB" w:eastAsia="zh-CN"/>
        </w:rPr>
        <w:t>deployment</w:t>
      </w:r>
      <w:r w:rsidR="00CA7A22">
        <w:rPr>
          <w:sz w:val="22"/>
          <w:szCs w:val="22"/>
          <w:lang w:val="en-GB" w:eastAsia="zh-CN"/>
        </w:rPr>
        <w:t xml:space="preserve"> they would consider proper, </w:t>
      </w:r>
      <w:r w:rsidR="00C57E60">
        <w:rPr>
          <w:sz w:val="22"/>
          <w:szCs w:val="22"/>
          <w:lang w:val="en-GB" w:eastAsia="zh-CN"/>
        </w:rPr>
        <w:t xml:space="preserve">the </w:t>
      </w:r>
      <w:r w:rsidR="00112EF7">
        <w:rPr>
          <w:sz w:val="22"/>
          <w:szCs w:val="22"/>
          <w:lang w:val="en-GB" w:eastAsia="zh-CN"/>
        </w:rPr>
        <w:t xml:space="preserve">same </w:t>
      </w:r>
      <w:r w:rsidR="00F13546">
        <w:rPr>
          <w:sz w:val="22"/>
          <w:szCs w:val="22"/>
          <w:lang w:val="en-GB" w:eastAsia="zh-CN"/>
        </w:rPr>
        <w:t xml:space="preserve">deployments agreed for SBFD evaluations could be </w:t>
      </w:r>
      <w:r w:rsidR="00050B9F">
        <w:rPr>
          <w:sz w:val="22"/>
          <w:szCs w:val="22"/>
          <w:lang w:val="en-GB" w:eastAsia="zh-CN"/>
        </w:rPr>
        <w:t xml:space="preserve">additionally </w:t>
      </w:r>
      <w:r w:rsidR="00F13546">
        <w:rPr>
          <w:sz w:val="22"/>
          <w:szCs w:val="22"/>
          <w:lang w:val="en-GB" w:eastAsia="zh-CN"/>
        </w:rPr>
        <w:t xml:space="preserve">applied </w:t>
      </w:r>
      <w:r w:rsidR="00247622">
        <w:rPr>
          <w:sz w:val="22"/>
          <w:szCs w:val="22"/>
          <w:lang w:val="en-GB" w:eastAsia="zh-CN"/>
        </w:rPr>
        <w:t>for flexible/dy</w:t>
      </w:r>
      <w:r w:rsidR="00DA189C">
        <w:rPr>
          <w:sz w:val="22"/>
          <w:szCs w:val="22"/>
          <w:lang w:val="en-GB" w:eastAsia="zh-CN"/>
        </w:rPr>
        <w:t>n</w:t>
      </w:r>
      <w:r w:rsidR="00247622">
        <w:rPr>
          <w:sz w:val="22"/>
          <w:szCs w:val="22"/>
          <w:lang w:val="en-GB" w:eastAsia="zh-CN"/>
        </w:rPr>
        <w:t>amic</w:t>
      </w:r>
      <w:r w:rsidR="00DA189C">
        <w:rPr>
          <w:sz w:val="22"/>
          <w:szCs w:val="22"/>
          <w:lang w:val="en-GB" w:eastAsia="zh-CN"/>
        </w:rPr>
        <w:t xml:space="preserve"> TDD</w:t>
      </w:r>
      <w:r w:rsidR="00050B9F">
        <w:rPr>
          <w:sz w:val="22"/>
          <w:szCs w:val="22"/>
          <w:lang w:val="en-GB" w:eastAsia="zh-CN"/>
        </w:rPr>
        <w:t>, given that these</w:t>
      </w:r>
      <w:r w:rsidR="00ED4F12">
        <w:rPr>
          <w:sz w:val="22"/>
          <w:szCs w:val="22"/>
          <w:lang w:val="en-GB" w:eastAsia="zh-CN"/>
        </w:rPr>
        <w:t xml:space="preserve"> are </w:t>
      </w:r>
      <w:r w:rsidR="00270912">
        <w:rPr>
          <w:sz w:val="22"/>
          <w:szCs w:val="22"/>
          <w:lang w:val="en-GB" w:eastAsia="zh-CN"/>
        </w:rPr>
        <w:t>typical and representative scenarios</w:t>
      </w:r>
      <w:r w:rsidR="00DA189C">
        <w:rPr>
          <w:sz w:val="22"/>
          <w:szCs w:val="22"/>
          <w:lang w:val="en-GB" w:eastAsia="zh-CN"/>
        </w:rPr>
        <w:t>.</w:t>
      </w:r>
      <w:r w:rsidR="00F77BC6">
        <w:rPr>
          <w:sz w:val="22"/>
          <w:szCs w:val="22"/>
          <w:lang w:val="en-GB" w:eastAsia="zh-CN"/>
        </w:rPr>
        <w:t xml:space="preserve"> </w:t>
      </w:r>
    </w:p>
    <w:p w14:paraId="2C2DCFE5" w14:textId="77777777" w:rsidR="005577D1" w:rsidRDefault="005577D1" w:rsidP="001734F8">
      <w:pPr>
        <w:spacing w:after="120" w:line="276" w:lineRule="auto"/>
        <w:jc w:val="both"/>
        <w:rPr>
          <w:sz w:val="22"/>
          <w:szCs w:val="22"/>
          <w:lang w:val="en-GB" w:eastAsia="zh-CN"/>
        </w:rPr>
      </w:pPr>
    </w:p>
    <w:p w14:paraId="1AD296D0" w14:textId="04B1B35D" w:rsidR="00DA189C" w:rsidRPr="001734F8" w:rsidRDefault="00DA189C" w:rsidP="00DA189C">
      <w:pPr>
        <w:spacing w:after="120" w:line="276" w:lineRule="auto"/>
        <w:jc w:val="both"/>
        <w:rPr>
          <w:b/>
          <w:bCs/>
          <w:sz w:val="22"/>
          <w:szCs w:val="22"/>
          <w:lang w:val="en-GB" w:eastAsia="zh-CN"/>
        </w:rPr>
      </w:pPr>
      <w:r w:rsidRPr="001734F8">
        <w:rPr>
          <w:b/>
          <w:bCs/>
          <w:sz w:val="22"/>
          <w:szCs w:val="22"/>
          <w:lang w:val="en-GB" w:eastAsia="zh-CN"/>
        </w:rPr>
        <w:t xml:space="preserve">Proposal </w:t>
      </w:r>
      <w:r w:rsidR="00E80B7D">
        <w:rPr>
          <w:b/>
          <w:bCs/>
          <w:sz w:val="22"/>
          <w:szCs w:val="22"/>
          <w:lang w:val="en-GB" w:eastAsia="zh-CN"/>
        </w:rPr>
        <w:t>4</w:t>
      </w:r>
      <w:r w:rsidRPr="001734F8">
        <w:rPr>
          <w:b/>
          <w:bCs/>
          <w:sz w:val="22"/>
          <w:szCs w:val="22"/>
          <w:lang w:val="en-GB" w:eastAsia="zh-CN"/>
        </w:rPr>
        <w:t xml:space="preserve">: </w:t>
      </w:r>
    </w:p>
    <w:p w14:paraId="77FE78A5" w14:textId="77777777" w:rsidR="00DF39C3" w:rsidRPr="00007194" w:rsidRDefault="00DF39C3" w:rsidP="00DF39C3">
      <w:pPr>
        <w:pStyle w:val="ListParagraph"/>
        <w:numPr>
          <w:ilvl w:val="0"/>
          <w:numId w:val="34"/>
        </w:numPr>
        <w:spacing w:after="120" w:line="276" w:lineRule="auto"/>
        <w:jc w:val="both"/>
        <w:rPr>
          <w:rFonts w:ascii="Times New Roman" w:hAnsi="Times New Roman"/>
          <w:b/>
          <w:bCs/>
          <w:lang w:val="en-GB" w:eastAsia="zh-CN"/>
        </w:rPr>
      </w:pPr>
      <w:r w:rsidRPr="00007194">
        <w:rPr>
          <w:rFonts w:ascii="Times New Roman" w:hAnsi="Times New Roman"/>
          <w:b/>
          <w:bCs/>
          <w:lang w:val="en-GB" w:eastAsia="zh-CN"/>
        </w:rPr>
        <w:lastRenderedPageBreak/>
        <w:t>For flexible/dynamic TDD, at least the following scenarios are considered for evaluation:</w:t>
      </w:r>
    </w:p>
    <w:p w14:paraId="78675AE8" w14:textId="77777777" w:rsidR="00DF39C3" w:rsidRPr="00007194" w:rsidRDefault="00DF39C3" w:rsidP="00DF39C3">
      <w:pPr>
        <w:pStyle w:val="ListParagraph"/>
        <w:numPr>
          <w:ilvl w:val="1"/>
          <w:numId w:val="34"/>
        </w:numPr>
        <w:spacing w:after="120" w:line="276" w:lineRule="auto"/>
        <w:jc w:val="both"/>
        <w:rPr>
          <w:rFonts w:ascii="Times New Roman" w:hAnsi="Times New Roman"/>
          <w:b/>
          <w:bCs/>
          <w:lang w:val="en-GB" w:eastAsia="zh-CN"/>
        </w:rPr>
      </w:pPr>
      <w:r w:rsidRPr="00007194">
        <w:rPr>
          <w:rFonts w:ascii="Times New Roman" w:hAnsi="Times New Roman"/>
          <w:b/>
          <w:bCs/>
          <w:lang w:val="en-GB" w:eastAsia="zh-CN"/>
        </w:rPr>
        <w:t>FR1:</w:t>
      </w:r>
    </w:p>
    <w:p w14:paraId="301777FC" w14:textId="77777777" w:rsidR="00DF39C3" w:rsidRPr="00007194" w:rsidRDefault="00DF39C3" w:rsidP="00DF39C3">
      <w:pPr>
        <w:pStyle w:val="ListParagraph"/>
        <w:numPr>
          <w:ilvl w:val="2"/>
          <w:numId w:val="34"/>
        </w:numPr>
        <w:spacing w:after="160" w:line="259" w:lineRule="auto"/>
        <w:rPr>
          <w:rFonts w:ascii="Times New Roman" w:hAnsi="Times New Roman"/>
          <w:b/>
          <w:iCs/>
        </w:rPr>
      </w:pPr>
      <w:r w:rsidRPr="00007194">
        <w:rPr>
          <w:rFonts w:ascii="Times New Roman" w:hAnsi="Times New Roman"/>
          <w:b/>
          <w:iCs/>
        </w:rPr>
        <w:t>Indoor office with dynamic TDD UL/DL assignment</w:t>
      </w:r>
    </w:p>
    <w:p w14:paraId="0F62C236" w14:textId="77777777" w:rsidR="00DF39C3" w:rsidRPr="00007194" w:rsidRDefault="00DF39C3" w:rsidP="00DF39C3">
      <w:pPr>
        <w:pStyle w:val="ListParagraph"/>
        <w:numPr>
          <w:ilvl w:val="2"/>
          <w:numId w:val="34"/>
        </w:numPr>
        <w:spacing w:after="160" w:line="259" w:lineRule="auto"/>
        <w:rPr>
          <w:rFonts w:ascii="Times New Roman" w:hAnsi="Times New Roman"/>
          <w:b/>
          <w:iCs/>
        </w:rPr>
      </w:pPr>
      <w:r w:rsidRPr="00007194">
        <w:rPr>
          <w:rFonts w:ascii="Times New Roman" w:hAnsi="Times New Roman"/>
          <w:b/>
          <w:iCs/>
        </w:rPr>
        <w:t>Urban Macro with dynamic TDD UL/DL assignment</w:t>
      </w:r>
    </w:p>
    <w:p w14:paraId="5AC145EA" w14:textId="77777777" w:rsidR="00DF39C3" w:rsidRPr="00007194" w:rsidRDefault="00DF39C3" w:rsidP="00DF39C3">
      <w:pPr>
        <w:pStyle w:val="ListParagraph"/>
        <w:numPr>
          <w:ilvl w:val="2"/>
          <w:numId w:val="34"/>
        </w:numPr>
        <w:spacing w:after="160" w:line="259" w:lineRule="auto"/>
        <w:rPr>
          <w:rFonts w:ascii="Times New Roman" w:hAnsi="Times New Roman"/>
          <w:b/>
          <w:iCs/>
        </w:rPr>
      </w:pPr>
      <w:r w:rsidRPr="00007194">
        <w:rPr>
          <w:rFonts w:ascii="Times New Roman" w:hAnsi="Times New Roman"/>
          <w:b/>
          <w:iCs/>
        </w:rPr>
        <w:t xml:space="preserve">Optional: Dense Urban with two layers deployed in the same carrier, </w:t>
      </w:r>
      <w:r>
        <w:rPr>
          <w:rFonts w:ascii="Times New Roman" w:hAnsi="Times New Roman"/>
          <w:b/>
          <w:iCs/>
        </w:rPr>
        <w:t>where</w:t>
      </w:r>
      <w:r w:rsidRPr="00007194">
        <w:rPr>
          <w:rFonts w:ascii="Times New Roman" w:hAnsi="Times New Roman"/>
          <w:b/>
          <w:iCs/>
        </w:rPr>
        <w:t xml:space="preserve"> </w:t>
      </w:r>
      <w:r>
        <w:rPr>
          <w:rFonts w:ascii="Times New Roman" w:hAnsi="Times New Roman"/>
          <w:b/>
          <w:iCs/>
        </w:rPr>
        <w:t>m</w:t>
      </w:r>
      <w:r w:rsidRPr="00007194">
        <w:rPr>
          <w:rFonts w:ascii="Times New Roman" w:hAnsi="Times New Roman"/>
          <w:b/>
          <w:iCs/>
        </w:rPr>
        <w:t xml:space="preserve">acro </w:t>
      </w:r>
      <w:proofErr w:type="spellStart"/>
      <w:r w:rsidRPr="00007194">
        <w:rPr>
          <w:rFonts w:ascii="Times New Roman" w:hAnsi="Times New Roman"/>
          <w:b/>
          <w:iCs/>
        </w:rPr>
        <w:t>gNBs</w:t>
      </w:r>
      <w:proofErr w:type="spellEnd"/>
      <w:r w:rsidRPr="00007194">
        <w:rPr>
          <w:rFonts w:ascii="Times New Roman" w:hAnsi="Times New Roman"/>
          <w:b/>
          <w:iCs/>
        </w:rPr>
        <w:t xml:space="preserve"> use DL dominant static TDD UL/DL configuration. Both of the following options can be considered for this scenario</w:t>
      </w:r>
      <w:r>
        <w:rPr>
          <w:rFonts w:ascii="Times New Roman" w:hAnsi="Times New Roman"/>
          <w:b/>
          <w:iCs/>
        </w:rPr>
        <w:t>:</w:t>
      </w:r>
    </w:p>
    <w:p w14:paraId="43A419F8" w14:textId="77777777" w:rsidR="00DF39C3" w:rsidRPr="00007194" w:rsidRDefault="00DF39C3" w:rsidP="00DF39C3">
      <w:pPr>
        <w:pStyle w:val="ListParagraph"/>
        <w:numPr>
          <w:ilvl w:val="6"/>
          <w:numId w:val="36"/>
        </w:numPr>
        <w:spacing w:after="160" w:line="259" w:lineRule="auto"/>
        <w:rPr>
          <w:rFonts w:ascii="Times New Roman" w:hAnsi="Times New Roman"/>
          <w:b/>
          <w:iCs/>
        </w:rPr>
      </w:pPr>
      <w:r w:rsidRPr="00007194">
        <w:rPr>
          <w:rFonts w:ascii="Times New Roman" w:hAnsi="Times New Roman"/>
          <w:b/>
          <w:iCs/>
        </w:rPr>
        <w:t xml:space="preserve">Option 1: Micro </w:t>
      </w:r>
      <w:proofErr w:type="spellStart"/>
      <w:r w:rsidRPr="00007194">
        <w:rPr>
          <w:rFonts w:ascii="Times New Roman" w:hAnsi="Times New Roman"/>
          <w:b/>
          <w:iCs/>
        </w:rPr>
        <w:t>gNBs</w:t>
      </w:r>
      <w:proofErr w:type="spellEnd"/>
      <w:r w:rsidRPr="00007194">
        <w:rPr>
          <w:rFonts w:ascii="Times New Roman" w:hAnsi="Times New Roman"/>
          <w:b/>
          <w:iCs/>
        </w:rPr>
        <w:t xml:space="preserve"> use UL dominant static TDD UL/DL configuration</w:t>
      </w:r>
    </w:p>
    <w:p w14:paraId="09851185" w14:textId="77777777" w:rsidR="00DF39C3" w:rsidRPr="00007194" w:rsidRDefault="00DF39C3" w:rsidP="00DF39C3">
      <w:pPr>
        <w:pStyle w:val="ListParagraph"/>
        <w:numPr>
          <w:ilvl w:val="6"/>
          <w:numId w:val="36"/>
        </w:numPr>
        <w:spacing w:after="160" w:line="259" w:lineRule="auto"/>
        <w:rPr>
          <w:rFonts w:ascii="Times New Roman" w:hAnsi="Times New Roman"/>
          <w:b/>
          <w:iCs/>
        </w:rPr>
      </w:pPr>
      <w:r w:rsidRPr="00007194">
        <w:rPr>
          <w:rFonts w:ascii="Times New Roman" w:hAnsi="Times New Roman"/>
          <w:b/>
          <w:iCs/>
        </w:rPr>
        <w:t xml:space="preserve">Option 2: Micro </w:t>
      </w:r>
      <w:proofErr w:type="spellStart"/>
      <w:r w:rsidRPr="00007194">
        <w:rPr>
          <w:rFonts w:ascii="Times New Roman" w:hAnsi="Times New Roman"/>
          <w:b/>
          <w:iCs/>
        </w:rPr>
        <w:t>gNBs</w:t>
      </w:r>
      <w:proofErr w:type="spellEnd"/>
      <w:r w:rsidRPr="00007194">
        <w:rPr>
          <w:rFonts w:ascii="Times New Roman" w:hAnsi="Times New Roman"/>
          <w:b/>
          <w:iCs/>
        </w:rPr>
        <w:t xml:space="preserve"> use dynamic TDD UL/DL assignment</w:t>
      </w:r>
    </w:p>
    <w:p w14:paraId="50FDC74C" w14:textId="77777777" w:rsidR="00DF39C3" w:rsidRPr="00007194" w:rsidRDefault="00DF39C3" w:rsidP="00DF39C3">
      <w:pPr>
        <w:pStyle w:val="ListParagraph"/>
        <w:numPr>
          <w:ilvl w:val="1"/>
          <w:numId w:val="34"/>
        </w:numPr>
        <w:spacing w:after="120" w:line="276" w:lineRule="auto"/>
        <w:jc w:val="both"/>
        <w:rPr>
          <w:rFonts w:ascii="Times New Roman" w:hAnsi="Times New Roman"/>
          <w:b/>
          <w:bCs/>
          <w:lang w:val="en-GB" w:eastAsia="zh-CN"/>
        </w:rPr>
      </w:pPr>
      <w:r w:rsidRPr="00007194">
        <w:rPr>
          <w:rFonts w:ascii="Times New Roman" w:hAnsi="Times New Roman"/>
          <w:b/>
          <w:bCs/>
          <w:lang w:val="en-GB" w:eastAsia="zh-CN"/>
        </w:rPr>
        <w:t>FR</w:t>
      </w:r>
      <w:r>
        <w:rPr>
          <w:rFonts w:ascii="Times New Roman" w:hAnsi="Times New Roman"/>
          <w:b/>
          <w:bCs/>
          <w:lang w:val="en-GB" w:eastAsia="zh-CN"/>
        </w:rPr>
        <w:t>2-1</w:t>
      </w:r>
      <w:r w:rsidRPr="00007194">
        <w:rPr>
          <w:rFonts w:ascii="Times New Roman" w:hAnsi="Times New Roman"/>
          <w:b/>
          <w:bCs/>
          <w:lang w:val="en-GB" w:eastAsia="zh-CN"/>
        </w:rPr>
        <w:t>:</w:t>
      </w:r>
    </w:p>
    <w:p w14:paraId="32D3A05A" w14:textId="77777777" w:rsidR="00DF39C3" w:rsidRPr="00007194" w:rsidRDefault="00DF39C3" w:rsidP="00DF39C3">
      <w:pPr>
        <w:pStyle w:val="ListParagraph"/>
        <w:numPr>
          <w:ilvl w:val="2"/>
          <w:numId w:val="34"/>
        </w:numPr>
        <w:spacing w:after="160" w:line="259" w:lineRule="auto"/>
        <w:rPr>
          <w:rFonts w:ascii="Times New Roman" w:hAnsi="Times New Roman"/>
          <w:b/>
          <w:iCs/>
        </w:rPr>
      </w:pPr>
      <w:r w:rsidRPr="00007194">
        <w:rPr>
          <w:rFonts w:ascii="Times New Roman" w:hAnsi="Times New Roman"/>
          <w:b/>
          <w:iCs/>
        </w:rPr>
        <w:t>Indoor office with dynamic TDD UL/DL assignment</w:t>
      </w:r>
    </w:p>
    <w:p w14:paraId="7BBB6C31" w14:textId="77777777" w:rsidR="00DF39C3" w:rsidRPr="00007194" w:rsidRDefault="00DF39C3" w:rsidP="00DF39C3">
      <w:pPr>
        <w:pStyle w:val="ListParagraph"/>
        <w:numPr>
          <w:ilvl w:val="2"/>
          <w:numId w:val="34"/>
        </w:numPr>
        <w:spacing w:after="160" w:line="259" w:lineRule="auto"/>
        <w:rPr>
          <w:rFonts w:ascii="Times New Roman" w:hAnsi="Times New Roman"/>
          <w:b/>
          <w:iCs/>
        </w:rPr>
      </w:pPr>
      <w:r>
        <w:rPr>
          <w:rFonts w:ascii="Times New Roman" w:hAnsi="Times New Roman"/>
          <w:b/>
          <w:iCs/>
        </w:rPr>
        <w:t xml:space="preserve">Dense Urban Macro layer </w:t>
      </w:r>
      <w:r w:rsidRPr="00007194">
        <w:rPr>
          <w:rFonts w:ascii="Times New Roman" w:hAnsi="Times New Roman"/>
          <w:b/>
          <w:iCs/>
        </w:rPr>
        <w:t>with dynamic TDD UL/DL assignment</w:t>
      </w:r>
    </w:p>
    <w:p w14:paraId="6CD744FE" w14:textId="77777777" w:rsidR="002A5C6B" w:rsidRDefault="002A5C6B" w:rsidP="00834CA7">
      <w:pPr>
        <w:spacing w:after="120" w:line="276" w:lineRule="auto"/>
        <w:jc w:val="both"/>
        <w:rPr>
          <w:sz w:val="22"/>
          <w:szCs w:val="22"/>
          <w:lang w:val="en-GB" w:eastAsia="zh-CN"/>
        </w:rPr>
      </w:pPr>
    </w:p>
    <w:p w14:paraId="708EBC1A" w14:textId="09ACA552" w:rsidR="007E2957" w:rsidRDefault="00DF4C5D" w:rsidP="007E2957">
      <w:pPr>
        <w:pStyle w:val="Heading1"/>
        <w:spacing w:before="0" w:after="120" w:line="276" w:lineRule="auto"/>
        <w:jc w:val="both"/>
      </w:pPr>
      <w:r>
        <w:t xml:space="preserve">3 </w:t>
      </w:r>
      <w:r w:rsidR="007E2957">
        <w:t>Channel Models</w:t>
      </w:r>
    </w:p>
    <w:p w14:paraId="22581A76" w14:textId="389C9015" w:rsidR="00ED4F12" w:rsidRDefault="00ED4F12" w:rsidP="007E2957">
      <w:pPr>
        <w:spacing w:after="120" w:line="276" w:lineRule="auto"/>
        <w:jc w:val="both"/>
        <w:rPr>
          <w:sz w:val="22"/>
          <w:szCs w:val="22"/>
          <w:lang w:val="en-GB" w:eastAsia="zh-CN"/>
        </w:rPr>
      </w:pPr>
      <w:r>
        <w:rPr>
          <w:sz w:val="22"/>
          <w:szCs w:val="22"/>
          <w:lang w:val="en-GB" w:eastAsia="zh-CN"/>
        </w:rPr>
        <w:t>In prior RAN1 meeting [2]</w:t>
      </w:r>
      <w:r w:rsidR="00050B9F">
        <w:rPr>
          <w:sz w:val="22"/>
          <w:szCs w:val="22"/>
          <w:lang w:val="en-GB" w:eastAsia="zh-CN"/>
        </w:rPr>
        <w:t xml:space="preserve">, </w:t>
      </w:r>
      <w:r w:rsidR="00410B89">
        <w:rPr>
          <w:sz w:val="22"/>
          <w:szCs w:val="22"/>
          <w:lang w:val="en-GB" w:eastAsia="zh-CN"/>
        </w:rPr>
        <w:t xml:space="preserve">it has been agreed to reuse the </w:t>
      </w:r>
      <w:proofErr w:type="spellStart"/>
      <w:r w:rsidR="00410B89">
        <w:rPr>
          <w:sz w:val="22"/>
          <w:szCs w:val="22"/>
          <w:lang w:val="en-GB" w:eastAsia="zh-CN"/>
        </w:rPr>
        <w:t>gNB</w:t>
      </w:r>
      <w:proofErr w:type="spellEnd"/>
      <w:r w:rsidR="00410B89">
        <w:rPr>
          <w:sz w:val="22"/>
          <w:szCs w:val="22"/>
          <w:lang w:val="en-GB" w:eastAsia="zh-CN"/>
        </w:rPr>
        <w:t>-to-UE channel model in TR 38.901</w:t>
      </w:r>
      <w:r w:rsidR="00233607">
        <w:rPr>
          <w:sz w:val="22"/>
          <w:szCs w:val="22"/>
          <w:lang w:val="en-GB" w:eastAsia="zh-CN"/>
        </w:rPr>
        <w:t xml:space="preserve"> [3]</w:t>
      </w:r>
      <w:r w:rsidR="00623907">
        <w:rPr>
          <w:sz w:val="22"/>
          <w:szCs w:val="22"/>
          <w:lang w:val="en-GB" w:eastAsia="zh-CN"/>
        </w:rPr>
        <w:t xml:space="preserve"> for </w:t>
      </w:r>
      <w:proofErr w:type="spellStart"/>
      <w:r w:rsidR="00623907">
        <w:rPr>
          <w:sz w:val="22"/>
          <w:szCs w:val="22"/>
          <w:lang w:val="en-GB" w:eastAsia="zh-CN"/>
        </w:rPr>
        <w:t>gNB</w:t>
      </w:r>
      <w:proofErr w:type="spellEnd"/>
      <w:r w:rsidR="00623907">
        <w:rPr>
          <w:sz w:val="22"/>
          <w:szCs w:val="22"/>
          <w:lang w:val="en-GB" w:eastAsia="zh-CN"/>
        </w:rPr>
        <w:t>-to-</w:t>
      </w:r>
      <w:proofErr w:type="spellStart"/>
      <w:r w:rsidR="00623907">
        <w:rPr>
          <w:sz w:val="22"/>
          <w:szCs w:val="22"/>
          <w:lang w:val="en-GB" w:eastAsia="zh-CN"/>
        </w:rPr>
        <w:t>gNB</w:t>
      </w:r>
      <w:proofErr w:type="spellEnd"/>
      <w:r w:rsidR="00623907">
        <w:rPr>
          <w:sz w:val="22"/>
          <w:szCs w:val="22"/>
          <w:lang w:val="en-GB" w:eastAsia="zh-CN"/>
        </w:rPr>
        <w:t xml:space="preserve"> links, where the </w:t>
      </w:r>
      <w:r w:rsidR="00EC3A5B">
        <w:rPr>
          <w:sz w:val="22"/>
          <w:szCs w:val="22"/>
          <w:lang w:val="en-GB" w:eastAsia="zh-CN"/>
        </w:rPr>
        <w:t>UE’s antenna height is no</w:t>
      </w:r>
      <w:r w:rsidR="008E27B6">
        <w:rPr>
          <w:sz w:val="22"/>
          <w:szCs w:val="22"/>
          <w:lang w:val="en-GB" w:eastAsia="zh-CN"/>
        </w:rPr>
        <w:t>w</w:t>
      </w:r>
      <w:r w:rsidR="00EC3A5B">
        <w:rPr>
          <w:sz w:val="22"/>
          <w:szCs w:val="22"/>
          <w:lang w:val="en-GB" w:eastAsia="zh-CN"/>
        </w:rPr>
        <w:t xml:space="preserve"> replaced with the </w:t>
      </w:r>
      <w:proofErr w:type="spellStart"/>
      <w:r w:rsidR="00EC3A5B">
        <w:rPr>
          <w:sz w:val="22"/>
          <w:szCs w:val="22"/>
          <w:lang w:val="en-GB" w:eastAsia="zh-CN"/>
        </w:rPr>
        <w:t>gNB’s</w:t>
      </w:r>
      <w:proofErr w:type="spellEnd"/>
      <w:r w:rsidR="00EC3A5B">
        <w:rPr>
          <w:sz w:val="22"/>
          <w:szCs w:val="22"/>
          <w:lang w:val="en-GB" w:eastAsia="zh-CN"/>
        </w:rPr>
        <w:t xml:space="preserve"> antenna height, while updating the angular spread</w:t>
      </w:r>
      <w:r w:rsidR="00017846">
        <w:rPr>
          <w:sz w:val="22"/>
          <w:szCs w:val="22"/>
          <w:lang w:val="en-GB" w:eastAsia="zh-CN"/>
        </w:rPr>
        <w:t xml:space="preserve">. </w:t>
      </w:r>
      <w:r w:rsidR="008E27B6">
        <w:rPr>
          <w:sz w:val="22"/>
          <w:szCs w:val="22"/>
          <w:lang w:val="en-GB" w:eastAsia="zh-CN"/>
        </w:rPr>
        <w:t xml:space="preserve">However, </w:t>
      </w:r>
      <w:r w:rsidR="00602E6A">
        <w:rPr>
          <w:sz w:val="22"/>
          <w:szCs w:val="22"/>
          <w:lang w:val="en-GB" w:eastAsia="zh-CN"/>
        </w:rPr>
        <w:t xml:space="preserve">no agreement was made </w:t>
      </w:r>
      <w:r w:rsidR="001E7D89">
        <w:rPr>
          <w:sz w:val="22"/>
          <w:szCs w:val="22"/>
          <w:lang w:val="en-GB" w:eastAsia="zh-CN"/>
        </w:rPr>
        <w:t xml:space="preserve">regarding </w:t>
      </w:r>
      <w:r w:rsidR="008E27B6">
        <w:rPr>
          <w:sz w:val="22"/>
          <w:szCs w:val="22"/>
          <w:lang w:val="en-GB" w:eastAsia="zh-CN"/>
        </w:rPr>
        <w:t>the channel model to use for UE-to-UE links</w:t>
      </w:r>
      <w:r w:rsidR="001E7D89">
        <w:rPr>
          <w:sz w:val="22"/>
          <w:szCs w:val="22"/>
          <w:lang w:val="en-GB" w:eastAsia="zh-CN"/>
        </w:rPr>
        <w:t xml:space="preserve">, while </w:t>
      </w:r>
      <w:r w:rsidR="008E27B6">
        <w:rPr>
          <w:sz w:val="22"/>
          <w:szCs w:val="22"/>
          <w:lang w:val="en-GB" w:eastAsia="zh-CN"/>
        </w:rPr>
        <w:t xml:space="preserve">RAN1 has </w:t>
      </w:r>
      <w:r w:rsidR="001E7D89">
        <w:rPr>
          <w:sz w:val="22"/>
          <w:szCs w:val="22"/>
          <w:lang w:val="en-GB" w:eastAsia="zh-CN"/>
        </w:rPr>
        <w:t xml:space="preserve">identified </w:t>
      </w:r>
      <w:r w:rsidR="007C699A">
        <w:rPr>
          <w:sz w:val="22"/>
          <w:szCs w:val="22"/>
          <w:lang w:val="en-GB" w:eastAsia="zh-CN"/>
        </w:rPr>
        <w:t xml:space="preserve">the following </w:t>
      </w:r>
      <w:r w:rsidR="001E7D89">
        <w:rPr>
          <w:sz w:val="22"/>
          <w:szCs w:val="22"/>
          <w:lang w:val="en-GB" w:eastAsia="zh-CN"/>
        </w:rPr>
        <w:t>two possible options:</w:t>
      </w:r>
    </w:p>
    <w:p w14:paraId="50D57CBE" w14:textId="77777777" w:rsidR="003C716F" w:rsidRPr="003C716F" w:rsidRDefault="003C716F" w:rsidP="005577D1">
      <w:pPr>
        <w:pStyle w:val="ListParagraph"/>
        <w:numPr>
          <w:ilvl w:val="0"/>
          <w:numId w:val="41"/>
        </w:numPr>
        <w:spacing w:before="120" w:after="160" w:line="259" w:lineRule="auto"/>
        <w:rPr>
          <w:rFonts w:ascii="Times New Roman" w:eastAsia="SimSun" w:hAnsi="Times New Roman"/>
          <w:lang w:val="en-GB" w:eastAsia="zh-CN"/>
        </w:rPr>
      </w:pPr>
      <w:r w:rsidRPr="003C716F">
        <w:rPr>
          <w:rFonts w:ascii="Times New Roman" w:eastAsia="SimSun" w:hAnsi="Times New Roman"/>
          <w:lang w:val="en-GB" w:eastAsia="zh-CN"/>
        </w:rPr>
        <w:t xml:space="preserve">Option 1: Reuse the </w:t>
      </w:r>
      <w:proofErr w:type="spellStart"/>
      <w:r w:rsidRPr="003C716F">
        <w:rPr>
          <w:rFonts w:ascii="Times New Roman" w:eastAsia="SimSun" w:hAnsi="Times New Roman"/>
          <w:lang w:val="en-GB" w:eastAsia="zh-CN"/>
        </w:rPr>
        <w:t>gNB</w:t>
      </w:r>
      <w:proofErr w:type="spellEnd"/>
      <w:r w:rsidRPr="003C716F">
        <w:rPr>
          <w:rFonts w:ascii="Times New Roman" w:eastAsia="SimSun" w:hAnsi="Times New Roman"/>
          <w:lang w:val="en-GB" w:eastAsia="zh-CN"/>
        </w:rPr>
        <w:t>-UE 5GCM in TR 38.901 with necessary modifications for both FR1 and FR2, similar as the UE-UE channel model for flexible duplex evaluation in TR38.802 for FR2.</w:t>
      </w:r>
    </w:p>
    <w:p w14:paraId="291F6FB9" w14:textId="77777777" w:rsidR="003C716F" w:rsidRPr="003C716F" w:rsidRDefault="003C716F" w:rsidP="005577D1">
      <w:pPr>
        <w:pStyle w:val="ListParagraph"/>
        <w:numPr>
          <w:ilvl w:val="1"/>
          <w:numId w:val="41"/>
        </w:numPr>
        <w:spacing w:before="120" w:after="160" w:line="259" w:lineRule="auto"/>
        <w:rPr>
          <w:rFonts w:ascii="Times New Roman" w:eastAsia="SimSun" w:hAnsi="Times New Roman"/>
          <w:lang w:val="en-GB" w:eastAsia="zh-CN"/>
        </w:rPr>
      </w:pPr>
      <w:r w:rsidRPr="003C716F">
        <w:rPr>
          <w:rFonts w:ascii="Times New Roman" w:eastAsia="SimSun" w:hAnsi="Times New Roman"/>
          <w:lang w:val="en-GB" w:eastAsia="zh-CN"/>
        </w:rPr>
        <w:t xml:space="preserve">For Indoor hotspot, reuse the </w:t>
      </w:r>
      <w:proofErr w:type="spellStart"/>
      <w:r w:rsidRPr="003C716F">
        <w:rPr>
          <w:rFonts w:ascii="Times New Roman" w:eastAsia="SimSun" w:hAnsi="Times New Roman"/>
          <w:lang w:val="en-GB" w:eastAsia="zh-CN"/>
        </w:rPr>
        <w:t>gNB</w:t>
      </w:r>
      <w:proofErr w:type="spellEnd"/>
      <w:r w:rsidRPr="003C716F">
        <w:rPr>
          <w:rFonts w:ascii="Times New Roman" w:eastAsia="SimSun" w:hAnsi="Times New Roman"/>
          <w:lang w:val="en-GB" w:eastAsia="zh-CN"/>
        </w:rPr>
        <w:t xml:space="preserve">-UE 5GCM Indoor-office in TR38.901, and for Dense urban and Urban macro, reuse the </w:t>
      </w:r>
      <w:proofErr w:type="spellStart"/>
      <w:r w:rsidRPr="003C716F">
        <w:rPr>
          <w:rFonts w:ascii="Times New Roman" w:eastAsia="SimSun" w:hAnsi="Times New Roman"/>
          <w:lang w:val="en-GB" w:eastAsia="zh-CN"/>
        </w:rPr>
        <w:t>gNB</w:t>
      </w:r>
      <w:proofErr w:type="spellEnd"/>
      <w:r w:rsidRPr="003C716F">
        <w:rPr>
          <w:rFonts w:ascii="Times New Roman" w:eastAsia="SimSun" w:hAnsi="Times New Roman"/>
          <w:lang w:val="en-GB" w:eastAsia="zh-CN"/>
        </w:rPr>
        <w:t xml:space="preserve">-UE 5GCM Umi-Street canyon in TR38.901 with necessary modification, e.g., </w:t>
      </w:r>
    </w:p>
    <w:p w14:paraId="360DD8DC" w14:textId="77777777" w:rsidR="003C716F" w:rsidRPr="003C716F" w:rsidRDefault="003C716F" w:rsidP="005577D1">
      <w:pPr>
        <w:pStyle w:val="ListParagraph"/>
        <w:numPr>
          <w:ilvl w:val="2"/>
          <w:numId w:val="41"/>
        </w:numPr>
        <w:spacing w:before="120" w:after="160" w:line="259" w:lineRule="auto"/>
        <w:rPr>
          <w:rFonts w:ascii="Times New Roman" w:eastAsia="SimSun" w:hAnsi="Times New Roman"/>
          <w:lang w:val="en-GB" w:eastAsia="zh-CN"/>
        </w:rPr>
      </w:pPr>
      <w:r w:rsidRPr="003C716F">
        <w:rPr>
          <w:rFonts w:ascii="Times New Roman" w:eastAsia="SimSun" w:hAnsi="Times New Roman"/>
          <w:lang w:val="en-GB" w:eastAsia="zh-CN"/>
        </w:rPr>
        <w:t xml:space="preserve">Replacing the </w:t>
      </w:r>
      <w:proofErr w:type="spellStart"/>
      <w:r w:rsidRPr="003C716F">
        <w:rPr>
          <w:rFonts w:ascii="Times New Roman" w:eastAsia="SimSun" w:hAnsi="Times New Roman"/>
          <w:lang w:val="en-GB" w:eastAsia="zh-CN"/>
        </w:rPr>
        <w:t>gNB’s</w:t>
      </w:r>
      <w:proofErr w:type="spellEnd"/>
      <w:r w:rsidRPr="003C716F">
        <w:rPr>
          <w:rFonts w:ascii="Times New Roman" w:eastAsia="SimSun" w:hAnsi="Times New Roman"/>
          <w:lang w:val="en-GB" w:eastAsia="zh-CN"/>
        </w:rPr>
        <w:t xml:space="preserve"> antenna height with UE’s antenna height, updating ASD and ZSD.</w:t>
      </w:r>
    </w:p>
    <w:p w14:paraId="4C4542CB" w14:textId="77777777" w:rsidR="003C716F" w:rsidRPr="003C716F" w:rsidRDefault="003C716F" w:rsidP="005577D1">
      <w:pPr>
        <w:pStyle w:val="ListParagraph"/>
        <w:numPr>
          <w:ilvl w:val="2"/>
          <w:numId w:val="41"/>
        </w:numPr>
        <w:spacing w:before="120" w:after="160" w:line="259" w:lineRule="auto"/>
        <w:rPr>
          <w:rFonts w:ascii="Times New Roman" w:eastAsia="SimSun" w:hAnsi="Times New Roman"/>
          <w:lang w:val="en-GB" w:eastAsia="zh-CN"/>
        </w:rPr>
      </w:pPr>
      <w:r w:rsidRPr="003C716F">
        <w:rPr>
          <w:rFonts w:ascii="Times New Roman" w:eastAsia="SimSun" w:hAnsi="Times New Roman" w:hint="eastAsia"/>
          <w:lang w:val="en-GB" w:eastAsia="zh-CN"/>
        </w:rPr>
        <w:t>F</w:t>
      </w:r>
      <w:r w:rsidRPr="003C716F">
        <w:rPr>
          <w:rFonts w:ascii="Times New Roman" w:eastAsia="SimSun" w:hAnsi="Times New Roman"/>
          <w:lang w:val="en-GB" w:eastAsia="zh-CN"/>
        </w:rPr>
        <w:t>FS: Other details and necessary modifications.</w:t>
      </w:r>
    </w:p>
    <w:p w14:paraId="18203B8B" w14:textId="77777777" w:rsidR="003C716F" w:rsidRPr="003C716F" w:rsidRDefault="003C716F" w:rsidP="005577D1">
      <w:pPr>
        <w:pStyle w:val="ListParagraph"/>
        <w:numPr>
          <w:ilvl w:val="0"/>
          <w:numId w:val="41"/>
        </w:numPr>
        <w:spacing w:after="160" w:line="259" w:lineRule="auto"/>
        <w:rPr>
          <w:rFonts w:ascii="Times New Roman" w:eastAsia="SimSun" w:hAnsi="Times New Roman"/>
          <w:lang w:val="en-GB" w:eastAsia="zh-CN"/>
        </w:rPr>
      </w:pPr>
      <w:bookmarkStart w:id="7" w:name="_Hlk102675378"/>
      <w:r w:rsidRPr="003C716F">
        <w:rPr>
          <w:rFonts w:ascii="Times New Roman" w:eastAsia="SimSun" w:hAnsi="Times New Roman"/>
          <w:lang w:val="en-GB" w:eastAsia="zh-CN"/>
        </w:rPr>
        <w:t>Option 2: Reuse the UE-UE channel model for flexible duplex evaluation in TR 38.802 for both FR1 and FR2 with necessary modifications.</w:t>
      </w:r>
    </w:p>
    <w:bookmarkEnd w:id="7"/>
    <w:p w14:paraId="6DFB9819" w14:textId="06F262B0" w:rsidR="001E7D89" w:rsidRDefault="003C716F" w:rsidP="007E2957">
      <w:pPr>
        <w:spacing w:after="120" w:line="276" w:lineRule="auto"/>
        <w:jc w:val="both"/>
        <w:rPr>
          <w:sz w:val="22"/>
          <w:szCs w:val="22"/>
          <w:lang w:val="en-GB" w:eastAsia="zh-CN"/>
        </w:rPr>
      </w:pPr>
      <w:r>
        <w:rPr>
          <w:sz w:val="22"/>
          <w:szCs w:val="22"/>
          <w:lang w:val="en-GB" w:eastAsia="zh-CN"/>
        </w:rPr>
        <w:t xml:space="preserve">In this matter, </w:t>
      </w:r>
      <w:r w:rsidR="000846CB">
        <w:rPr>
          <w:sz w:val="22"/>
          <w:szCs w:val="22"/>
          <w:lang w:val="en-GB" w:eastAsia="zh-CN"/>
        </w:rPr>
        <w:t xml:space="preserve">we have a slight preference </w:t>
      </w:r>
      <w:r w:rsidR="00884059">
        <w:rPr>
          <w:sz w:val="22"/>
          <w:szCs w:val="22"/>
          <w:lang w:val="en-GB" w:eastAsia="zh-CN"/>
        </w:rPr>
        <w:t xml:space="preserve">for </w:t>
      </w:r>
      <w:r w:rsidR="000846CB">
        <w:rPr>
          <w:sz w:val="22"/>
          <w:szCs w:val="22"/>
          <w:lang w:val="en-GB" w:eastAsia="zh-CN"/>
        </w:rPr>
        <w:t>option 1</w:t>
      </w:r>
      <w:r w:rsidR="002C08ED">
        <w:rPr>
          <w:sz w:val="22"/>
          <w:szCs w:val="22"/>
          <w:lang w:val="en-GB" w:eastAsia="zh-CN"/>
        </w:rPr>
        <w:t xml:space="preserve">, </w:t>
      </w:r>
      <w:r w:rsidR="00B4346C">
        <w:rPr>
          <w:sz w:val="22"/>
          <w:szCs w:val="22"/>
          <w:lang w:val="en-GB" w:eastAsia="zh-CN"/>
        </w:rPr>
        <w:t xml:space="preserve">so that to align the channel model for </w:t>
      </w:r>
      <w:proofErr w:type="spellStart"/>
      <w:r w:rsidR="00B4346C">
        <w:rPr>
          <w:sz w:val="22"/>
          <w:szCs w:val="22"/>
          <w:lang w:val="en-GB" w:eastAsia="zh-CN"/>
        </w:rPr>
        <w:t>gNB</w:t>
      </w:r>
      <w:proofErr w:type="spellEnd"/>
      <w:r w:rsidR="00B4346C">
        <w:rPr>
          <w:sz w:val="22"/>
          <w:szCs w:val="22"/>
          <w:lang w:val="en-GB" w:eastAsia="zh-CN"/>
        </w:rPr>
        <w:t xml:space="preserve">-to-UE and </w:t>
      </w:r>
      <w:proofErr w:type="spellStart"/>
      <w:r w:rsidR="00AD61B7">
        <w:rPr>
          <w:sz w:val="22"/>
          <w:szCs w:val="22"/>
          <w:lang w:val="en-GB" w:eastAsia="zh-CN"/>
        </w:rPr>
        <w:t>gNB</w:t>
      </w:r>
      <w:proofErr w:type="spellEnd"/>
      <w:r w:rsidR="00AD61B7">
        <w:rPr>
          <w:sz w:val="22"/>
          <w:szCs w:val="22"/>
          <w:lang w:val="en-GB" w:eastAsia="zh-CN"/>
        </w:rPr>
        <w:t>-to-</w:t>
      </w:r>
      <w:proofErr w:type="spellStart"/>
      <w:r w:rsidR="00AD61B7">
        <w:rPr>
          <w:sz w:val="22"/>
          <w:szCs w:val="22"/>
          <w:lang w:val="en-GB" w:eastAsia="zh-CN"/>
        </w:rPr>
        <w:t>gNB</w:t>
      </w:r>
      <w:proofErr w:type="spellEnd"/>
      <w:r w:rsidR="00AD61B7">
        <w:rPr>
          <w:sz w:val="22"/>
          <w:szCs w:val="22"/>
          <w:lang w:val="en-GB" w:eastAsia="zh-CN"/>
        </w:rPr>
        <w:t xml:space="preserve"> with that for UE-to-UE. Furthermore, </w:t>
      </w:r>
      <w:r w:rsidR="002C08ED">
        <w:rPr>
          <w:sz w:val="22"/>
          <w:szCs w:val="22"/>
          <w:lang w:val="en-GB" w:eastAsia="zh-CN"/>
        </w:rPr>
        <w:t>the channel model</w:t>
      </w:r>
      <w:r w:rsidR="004E774F">
        <w:rPr>
          <w:sz w:val="22"/>
          <w:szCs w:val="22"/>
          <w:lang w:val="en-GB" w:eastAsia="zh-CN"/>
        </w:rPr>
        <w:t xml:space="preserve"> for FR1 in 38.802 is meant </w:t>
      </w:r>
      <w:r w:rsidR="00ED0290">
        <w:rPr>
          <w:sz w:val="22"/>
          <w:szCs w:val="22"/>
          <w:lang w:val="en-GB" w:eastAsia="zh-CN"/>
        </w:rPr>
        <w:t xml:space="preserve">to model an </w:t>
      </w:r>
      <w:r w:rsidR="004E774F">
        <w:rPr>
          <w:sz w:val="22"/>
          <w:szCs w:val="22"/>
          <w:lang w:val="en-GB" w:eastAsia="zh-CN"/>
        </w:rPr>
        <w:t xml:space="preserve">LTE 3D channel, which </w:t>
      </w:r>
      <w:r w:rsidR="006D3E7A">
        <w:rPr>
          <w:sz w:val="22"/>
          <w:szCs w:val="22"/>
          <w:lang w:val="en-GB" w:eastAsia="zh-CN"/>
        </w:rPr>
        <w:t xml:space="preserve">may not be </w:t>
      </w:r>
      <w:r w:rsidR="004E774F">
        <w:rPr>
          <w:sz w:val="22"/>
          <w:szCs w:val="22"/>
          <w:lang w:val="en-GB" w:eastAsia="zh-CN"/>
        </w:rPr>
        <w:t>approp</w:t>
      </w:r>
      <w:r w:rsidR="00E574E8">
        <w:rPr>
          <w:sz w:val="22"/>
          <w:szCs w:val="22"/>
          <w:lang w:val="en-GB" w:eastAsia="zh-CN"/>
        </w:rPr>
        <w:t xml:space="preserve">riate </w:t>
      </w:r>
      <w:r w:rsidR="006D3E7A">
        <w:rPr>
          <w:sz w:val="22"/>
          <w:szCs w:val="22"/>
          <w:lang w:val="en-GB" w:eastAsia="zh-CN"/>
        </w:rPr>
        <w:t>in this type of evaluations.</w:t>
      </w:r>
    </w:p>
    <w:p w14:paraId="089207C7" w14:textId="458892DA" w:rsidR="00861A7F" w:rsidRDefault="00861A7F" w:rsidP="00861A7F">
      <w:pPr>
        <w:spacing w:after="120" w:line="276" w:lineRule="auto"/>
        <w:jc w:val="both"/>
        <w:rPr>
          <w:b/>
          <w:bCs/>
          <w:sz w:val="22"/>
          <w:szCs w:val="22"/>
          <w:lang w:val="en-GB" w:eastAsia="zh-CN"/>
        </w:rPr>
      </w:pPr>
      <w:r w:rsidRPr="00DB0788">
        <w:rPr>
          <w:b/>
          <w:bCs/>
          <w:sz w:val="22"/>
          <w:szCs w:val="22"/>
          <w:lang w:val="en-GB" w:eastAsia="zh-CN"/>
        </w:rPr>
        <w:t xml:space="preserve">Proposal </w:t>
      </w:r>
      <w:r>
        <w:rPr>
          <w:b/>
          <w:bCs/>
          <w:sz w:val="22"/>
          <w:szCs w:val="22"/>
          <w:lang w:val="en-GB" w:eastAsia="zh-CN"/>
        </w:rPr>
        <w:t>5</w:t>
      </w:r>
      <w:r w:rsidRPr="00DB0788">
        <w:rPr>
          <w:b/>
          <w:bCs/>
          <w:sz w:val="22"/>
          <w:szCs w:val="22"/>
          <w:lang w:val="en-GB" w:eastAsia="zh-CN"/>
        </w:rPr>
        <w:t xml:space="preserve">: </w:t>
      </w:r>
    </w:p>
    <w:p w14:paraId="2D009737" w14:textId="77777777" w:rsidR="00861A7F" w:rsidRPr="00861A7F" w:rsidRDefault="00861A7F" w:rsidP="005577D1">
      <w:pPr>
        <w:pStyle w:val="ListParagraph"/>
        <w:numPr>
          <w:ilvl w:val="0"/>
          <w:numId w:val="42"/>
        </w:numPr>
        <w:spacing w:before="120" w:after="160" w:line="259" w:lineRule="auto"/>
        <w:rPr>
          <w:rFonts w:ascii="Times New Roman" w:eastAsia="SimSun" w:hAnsi="Times New Roman"/>
          <w:b/>
          <w:bCs/>
          <w:lang w:val="en-GB" w:eastAsia="zh-CN"/>
        </w:rPr>
      </w:pPr>
      <w:r w:rsidRPr="00861A7F">
        <w:rPr>
          <w:rFonts w:ascii="Times New Roman" w:eastAsia="SimSun" w:hAnsi="Times New Roman"/>
          <w:b/>
          <w:bCs/>
          <w:lang w:val="en-GB" w:eastAsia="zh-CN"/>
        </w:rPr>
        <w:t xml:space="preserve">Reuse the </w:t>
      </w:r>
      <w:proofErr w:type="spellStart"/>
      <w:r w:rsidRPr="00861A7F">
        <w:rPr>
          <w:rFonts w:ascii="Times New Roman" w:eastAsia="SimSun" w:hAnsi="Times New Roman"/>
          <w:b/>
          <w:bCs/>
          <w:lang w:val="en-GB" w:eastAsia="zh-CN"/>
        </w:rPr>
        <w:t>gNB</w:t>
      </w:r>
      <w:proofErr w:type="spellEnd"/>
      <w:r w:rsidRPr="00861A7F">
        <w:rPr>
          <w:rFonts w:ascii="Times New Roman" w:eastAsia="SimSun" w:hAnsi="Times New Roman"/>
          <w:b/>
          <w:bCs/>
          <w:lang w:val="en-GB" w:eastAsia="zh-CN"/>
        </w:rPr>
        <w:t>-UE 5GCM in TR 38.901 with necessary modifications for both FR1 and FR2, similar as the UE-UE channel model for flexible duplex evaluation in TR38.802 for FR2.</w:t>
      </w:r>
    </w:p>
    <w:p w14:paraId="0AB5EA95" w14:textId="77777777" w:rsidR="00861A7F" w:rsidRPr="00861A7F" w:rsidRDefault="00861A7F" w:rsidP="005577D1">
      <w:pPr>
        <w:pStyle w:val="ListParagraph"/>
        <w:numPr>
          <w:ilvl w:val="1"/>
          <w:numId w:val="42"/>
        </w:numPr>
        <w:spacing w:before="120" w:after="160" w:line="259" w:lineRule="auto"/>
        <w:rPr>
          <w:rFonts w:ascii="Times New Roman" w:eastAsia="SimSun" w:hAnsi="Times New Roman"/>
          <w:b/>
          <w:bCs/>
          <w:lang w:val="en-GB" w:eastAsia="zh-CN"/>
        </w:rPr>
      </w:pPr>
      <w:r w:rsidRPr="00861A7F">
        <w:rPr>
          <w:rFonts w:ascii="Times New Roman" w:eastAsia="SimSun" w:hAnsi="Times New Roman"/>
          <w:b/>
          <w:bCs/>
          <w:lang w:val="en-GB" w:eastAsia="zh-CN"/>
        </w:rPr>
        <w:lastRenderedPageBreak/>
        <w:t xml:space="preserve">For Indoor hotspot, reuse the </w:t>
      </w:r>
      <w:proofErr w:type="spellStart"/>
      <w:r w:rsidRPr="00861A7F">
        <w:rPr>
          <w:rFonts w:ascii="Times New Roman" w:eastAsia="SimSun" w:hAnsi="Times New Roman"/>
          <w:b/>
          <w:bCs/>
          <w:lang w:val="en-GB" w:eastAsia="zh-CN"/>
        </w:rPr>
        <w:t>gNB</w:t>
      </w:r>
      <w:proofErr w:type="spellEnd"/>
      <w:r w:rsidRPr="00861A7F">
        <w:rPr>
          <w:rFonts w:ascii="Times New Roman" w:eastAsia="SimSun" w:hAnsi="Times New Roman"/>
          <w:b/>
          <w:bCs/>
          <w:lang w:val="en-GB" w:eastAsia="zh-CN"/>
        </w:rPr>
        <w:t xml:space="preserve">-UE 5GCM Indoor-office in TR38.901, and for Dense urban and Urban macro, reuse the </w:t>
      </w:r>
      <w:proofErr w:type="spellStart"/>
      <w:r w:rsidRPr="00861A7F">
        <w:rPr>
          <w:rFonts w:ascii="Times New Roman" w:eastAsia="SimSun" w:hAnsi="Times New Roman"/>
          <w:b/>
          <w:bCs/>
          <w:lang w:val="en-GB" w:eastAsia="zh-CN"/>
        </w:rPr>
        <w:t>gNB</w:t>
      </w:r>
      <w:proofErr w:type="spellEnd"/>
      <w:r w:rsidRPr="00861A7F">
        <w:rPr>
          <w:rFonts w:ascii="Times New Roman" w:eastAsia="SimSun" w:hAnsi="Times New Roman"/>
          <w:b/>
          <w:bCs/>
          <w:lang w:val="en-GB" w:eastAsia="zh-CN"/>
        </w:rPr>
        <w:t xml:space="preserve">-UE 5GCM Umi-Street canyon in TR38.901 with necessary modification, e.g., </w:t>
      </w:r>
    </w:p>
    <w:p w14:paraId="7FF5022F" w14:textId="77777777" w:rsidR="00861A7F" w:rsidRPr="00861A7F" w:rsidRDefault="00861A7F" w:rsidP="005577D1">
      <w:pPr>
        <w:pStyle w:val="ListParagraph"/>
        <w:numPr>
          <w:ilvl w:val="2"/>
          <w:numId w:val="42"/>
        </w:numPr>
        <w:spacing w:before="120" w:after="160" w:line="259" w:lineRule="auto"/>
        <w:rPr>
          <w:rFonts w:ascii="Times New Roman" w:eastAsia="SimSun" w:hAnsi="Times New Roman"/>
          <w:b/>
          <w:bCs/>
          <w:lang w:val="en-GB" w:eastAsia="zh-CN"/>
        </w:rPr>
      </w:pPr>
      <w:r w:rsidRPr="00861A7F">
        <w:rPr>
          <w:rFonts w:ascii="Times New Roman" w:eastAsia="SimSun" w:hAnsi="Times New Roman"/>
          <w:b/>
          <w:bCs/>
          <w:lang w:val="en-GB" w:eastAsia="zh-CN"/>
        </w:rPr>
        <w:t xml:space="preserve">Replacing the </w:t>
      </w:r>
      <w:proofErr w:type="spellStart"/>
      <w:r w:rsidRPr="00861A7F">
        <w:rPr>
          <w:rFonts w:ascii="Times New Roman" w:eastAsia="SimSun" w:hAnsi="Times New Roman"/>
          <w:b/>
          <w:bCs/>
          <w:lang w:val="en-GB" w:eastAsia="zh-CN"/>
        </w:rPr>
        <w:t>gNB’s</w:t>
      </w:r>
      <w:proofErr w:type="spellEnd"/>
      <w:r w:rsidRPr="00861A7F">
        <w:rPr>
          <w:rFonts w:ascii="Times New Roman" w:eastAsia="SimSun" w:hAnsi="Times New Roman"/>
          <w:b/>
          <w:bCs/>
          <w:lang w:val="en-GB" w:eastAsia="zh-CN"/>
        </w:rPr>
        <w:t xml:space="preserve"> antenna height with UE’s antenna height, updating ASD and ZSD.</w:t>
      </w:r>
    </w:p>
    <w:p w14:paraId="7561BDC8" w14:textId="77777777" w:rsidR="00861A7F" w:rsidRPr="00861A7F" w:rsidRDefault="00861A7F" w:rsidP="005577D1">
      <w:pPr>
        <w:pStyle w:val="ListParagraph"/>
        <w:numPr>
          <w:ilvl w:val="2"/>
          <w:numId w:val="42"/>
        </w:numPr>
        <w:spacing w:before="120" w:after="160" w:line="259" w:lineRule="auto"/>
        <w:rPr>
          <w:rFonts w:ascii="Times New Roman" w:eastAsia="SimSun" w:hAnsi="Times New Roman"/>
          <w:b/>
          <w:bCs/>
          <w:lang w:val="en-GB" w:eastAsia="zh-CN"/>
        </w:rPr>
      </w:pPr>
      <w:r w:rsidRPr="00861A7F">
        <w:rPr>
          <w:rFonts w:ascii="Times New Roman" w:eastAsia="SimSun" w:hAnsi="Times New Roman" w:hint="eastAsia"/>
          <w:b/>
          <w:bCs/>
          <w:lang w:val="en-GB" w:eastAsia="zh-CN"/>
        </w:rPr>
        <w:t>F</w:t>
      </w:r>
      <w:r w:rsidRPr="00861A7F">
        <w:rPr>
          <w:rFonts w:ascii="Times New Roman" w:eastAsia="SimSun" w:hAnsi="Times New Roman"/>
          <w:b/>
          <w:bCs/>
          <w:lang w:val="en-GB" w:eastAsia="zh-CN"/>
        </w:rPr>
        <w:t>FS: Other details and necessary modifications.</w:t>
      </w:r>
    </w:p>
    <w:p w14:paraId="60BA7DE1" w14:textId="61F47A0E" w:rsidR="00ED4F12" w:rsidRDefault="00AC506E" w:rsidP="007E2957">
      <w:pPr>
        <w:spacing w:after="120" w:line="276" w:lineRule="auto"/>
        <w:jc w:val="both"/>
        <w:rPr>
          <w:sz w:val="22"/>
          <w:szCs w:val="22"/>
          <w:lang w:val="en-GB" w:eastAsia="zh-CN"/>
        </w:rPr>
      </w:pPr>
      <w:r>
        <w:rPr>
          <w:sz w:val="22"/>
          <w:szCs w:val="22"/>
          <w:lang w:val="en-GB" w:eastAsia="zh-CN"/>
        </w:rPr>
        <w:t xml:space="preserve">Another important aspect that in prior meeting has been left </w:t>
      </w:r>
      <w:r w:rsidR="00135C7D">
        <w:rPr>
          <w:sz w:val="22"/>
          <w:szCs w:val="22"/>
          <w:lang w:val="en-GB" w:eastAsia="zh-CN"/>
        </w:rPr>
        <w:t xml:space="preserve">for further study is related to the </w:t>
      </w:r>
      <w:r w:rsidR="008805A7">
        <w:rPr>
          <w:sz w:val="22"/>
          <w:szCs w:val="22"/>
          <w:lang w:val="en-GB" w:eastAsia="zh-CN"/>
        </w:rPr>
        <w:t>LOS probability model</w:t>
      </w:r>
      <w:r w:rsidR="00F35ED6">
        <w:rPr>
          <w:sz w:val="22"/>
          <w:szCs w:val="22"/>
          <w:lang w:val="en-GB" w:eastAsia="zh-CN"/>
        </w:rPr>
        <w:t xml:space="preserve"> to use for both </w:t>
      </w:r>
      <w:proofErr w:type="spellStart"/>
      <w:r w:rsidR="00F35ED6" w:rsidRPr="00FC4BED">
        <w:rPr>
          <w:sz w:val="22"/>
          <w:szCs w:val="22"/>
          <w:lang w:val="en-GB" w:eastAsia="zh-CN"/>
        </w:rPr>
        <w:t>gNB</w:t>
      </w:r>
      <w:proofErr w:type="spellEnd"/>
      <w:r w:rsidR="00F35ED6" w:rsidRPr="00FC4BED">
        <w:rPr>
          <w:sz w:val="22"/>
          <w:szCs w:val="22"/>
          <w:lang w:val="en-GB" w:eastAsia="zh-CN"/>
        </w:rPr>
        <w:t>-to-</w:t>
      </w:r>
      <w:proofErr w:type="spellStart"/>
      <w:r w:rsidR="00F35ED6" w:rsidRPr="00FC4BED">
        <w:rPr>
          <w:sz w:val="22"/>
          <w:szCs w:val="22"/>
          <w:lang w:val="en-GB" w:eastAsia="zh-CN"/>
        </w:rPr>
        <w:t>gNB</w:t>
      </w:r>
      <w:proofErr w:type="spellEnd"/>
      <w:r w:rsidR="00F35ED6" w:rsidRPr="00FC4BED">
        <w:rPr>
          <w:sz w:val="22"/>
          <w:szCs w:val="22"/>
          <w:lang w:val="en-GB" w:eastAsia="zh-CN"/>
        </w:rPr>
        <w:t xml:space="preserve"> and UE-to-UE links</w:t>
      </w:r>
      <w:r w:rsidR="008805A7">
        <w:rPr>
          <w:sz w:val="22"/>
          <w:szCs w:val="22"/>
          <w:lang w:val="en-GB" w:eastAsia="zh-CN"/>
        </w:rPr>
        <w:t>.</w:t>
      </w:r>
      <w:r w:rsidR="00F35ED6">
        <w:rPr>
          <w:sz w:val="22"/>
          <w:szCs w:val="22"/>
          <w:lang w:val="en-GB" w:eastAsia="zh-CN"/>
        </w:rPr>
        <w:t xml:space="preserve"> In this matter, </w:t>
      </w:r>
      <w:r w:rsidR="003E1638">
        <w:rPr>
          <w:sz w:val="22"/>
          <w:szCs w:val="22"/>
          <w:lang w:val="en-GB" w:eastAsia="zh-CN"/>
        </w:rPr>
        <w:t xml:space="preserve">rather than defining new models, </w:t>
      </w:r>
      <w:r w:rsidR="005E516C">
        <w:rPr>
          <w:sz w:val="22"/>
          <w:szCs w:val="22"/>
          <w:lang w:val="en-GB" w:eastAsia="zh-CN"/>
        </w:rPr>
        <w:t xml:space="preserve">the existing models </w:t>
      </w:r>
      <w:r w:rsidR="00B93780">
        <w:rPr>
          <w:sz w:val="22"/>
          <w:szCs w:val="22"/>
          <w:lang w:val="en-GB" w:eastAsia="zh-CN"/>
        </w:rPr>
        <w:t xml:space="preserve">provided in </w:t>
      </w:r>
      <w:r w:rsidR="00B93780" w:rsidRPr="00B93780">
        <w:rPr>
          <w:sz w:val="22"/>
          <w:szCs w:val="22"/>
          <w:lang w:val="en-GB" w:eastAsia="zh-CN"/>
        </w:rPr>
        <w:t>38.901 [3]</w:t>
      </w:r>
      <w:r w:rsidR="00B93780">
        <w:rPr>
          <w:sz w:val="22"/>
          <w:szCs w:val="22"/>
          <w:lang w:val="en-GB" w:eastAsia="zh-CN"/>
        </w:rPr>
        <w:t xml:space="preserve"> </w:t>
      </w:r>
      <w:r w:rsidR="005E516C">
        <w:rPr>
          <w:sz w:val="22"/>
          <w:szCs w:val="22"/>
          <w:lang w:val="en-GB" w:eastAsia="zh-CN"/>
        </w:rPr>
        <w:t xml:space="preserve">could be </w:t>
      </w:r>
      <w:r w:rsidR="003E1638">
        <w:rPr>
          <w:sz w:val="22"/>
          <w:szCs w:val="22"/>
          <w:lang w:val="en-GB" w:eastAsia="zh-CN"/>
        </w:rPr>
        <w:t>reused and</w:t>
      </w:r>
      <w:r w:rsidR="00117CA0">
        <w:rPr>
          <w:sz w:val="22"/>
          <w:szCs w:val="22"/>
          <w:lang w:val="en-GB" w:eastAsia="zh-CN"/>
        </w:rPr>
        <w:t xml:space="preserve"> adopted to </w:t>
      </w:r>
      <w:r w:rsidR="00BD1B5A">
        <w:rPr>
          <w:sz w:val="22"/>
          <w:szCs w:val="22"/>
          <w:lang w:val="en-GB" w:eastAsia="zh-CN"/>
        </w:rPr>
        <w:t xml:space="preserve">distinguish the penetration loss for the outdoor to indoor and indoor to indoor </w:t>
      </w:r>
      <w:r w:rsidR="00921B43">
        <w:rPr>
          <w:sz w:val="22"/>
          <w:szCs w:val="22"/>
          <w:lang w:val="en-GB" w:eastAsia="zh-CN"/>
        </w:rPr>
        <w:t xml:space="preserve">case. In this case, similarly as Rel.14 </w:t>
      </w:r>
      <w:r w:rsidR="004B4FD6">
        <w:rPr>
          <w:sz w:val="22"/>
          <w:szCs w:val="22"/>
          <w:lang w:val="en-GB" w:eastAsia="zh-CN"/>
        </w:rPr>
        <w:t xml:space="preserve">evaluation for flexible duplexing (FD), </w:t>
      </w:r>
      <w:proofErr w:type="spellStart"/>
      <w:r w:rsidR="00142315">
        <w:rPr>
          <w:sz w:val="22"/>
          <w:szCs w:val="22"/>
          <w:lang w:val="en-GB" w:eastAsia="zh-CN"/>
        </w:rPr>
        <w:t>InH</w:t>
      </w:r>
      <w:proofErr w:type="spellEnd"/>
      <w:r w:rsidR="00142315">
        <w:rPr>
          <w:sz w:val="22"/>
          <w:szCs w:val="22"/>
          <w:lang w:val="en-GB" w:eastAsia="zh-CN"/>
        </w:rPr>
        <w:t xml:space="preserve"> models could be used </w:t>
      </w:r>
      <w:r w:rsidR="00445B33">
        <w:rPr>
          <w:sz w:val="22"/>
          <w:szCs w:val="22"/>
          <w:lang w:val="en-GB" w:eastAsia="zh-CN"/>
        </w:rPr>
        <w:t xml:space="preserve">to model the penetration loss for indoor to indoor case, while </w:t>
      </w:r>
      <w:proofErr w:type="spellStart"/>
      <w:r w:rsidR="00445B33">
        <w:rPr>
          <w:sz w:val="22"/>
          <w:szCs w:val="22"/>
          <w:lang w:val="en-GB" w:eastAsia="zh-CN"/>
        </w:rPr>
        <w:t>UMi</w:t>
      </w:r>
      <w:proofErr w:type="spellEnd"/>
      <w:r w:rsidR="00445B33">
        <w:rPr>
          <w:sz w:val="22"/>
          <w:szCs w:val="22"/>
          <w:lang w:val="en-GB" w:eastAsia="zh-CN"/>
        </w:rPr>
        <w:t xml:space="preserve"> could be used to model</w:t>
      </w:r>
      <w:r w:rsidR="00445B33" w:rsidRPr="00445B33">
        <w:rPr>
          <w:sz w:val="22"/>
          <w:szCs w:val="22"/>
          <w:lang w:val="en-GB" w:eastAsia="zh-CN"/>
        </w:rPr>
        <w:t xml:space="preserve"> </w:t>
      </w:r>
      <w:r w:rsidR="00445B33">
        <w:rPr>
          <w:sz w:val="22"/>
          <w:szCs w:val="22"/>
          <w:lang w:val="en-GB" w:eastAsia="zh-CN"/>
        </w:rPr>
        <w:t>the outdoor to indoor case.</w:t>
      </w:r>
    </w:p>
    <w:p w14:paraId="4D4AF5AB" w14:textId="564C9567" w:rsidR="004B4FD6" w:rsidRPr="00F4140B" w:rsidRDefault="004B4FD6" w:rsidP="004B4FD6">
      <w:pPr>
        <w:spacing w:after="120" w:line="276" w:lineRule="auto"/>
        <w:jc w:val="both"/>
        <w:rPr>
          <w:b/>
          <w:bCs/>
          <w:sz w:val="22"/>
          <w:szCs w:val="22"/>
          <w:lang w:val="en-GB" w:eastAsia="zh-CN"/>
        </w:rPr>
      </w:pPr>
      <w:r w:rsidRPr="00F4140B">
        <w:rPr>
          <w:b/>
          <w:bCs/>
          <w:sz w:val="22"/>
          <w:szCs w:val="22"/>
          <w:lang w:val="en-GB" w:eastAsia="zh-CN"/>
        </w:rPr>
        <w:t xml:space="preserve">Proposal 6: </w:t>
      </w:r>
    </w:p>
    <w:p w14:paraId="6727B38D" w14:textId="6B2D5A1E" w:rsidR="00F4140B" w:rsidRPr="00F4140B" w:rsidRDefault="00445B33" w:rsidP="005577D1">
      <w:pPr>
        <w:pStyle w:val="ListParagraph"/>
        <w:numPr>
          <w:ilvl w:val="0"/>
          <w:numId w:val="43"/>
        </w:numPr>
        <w:spacing w:after="120" w:line="276" w:lineRule="auto"/>
        <w:jc w:val="both"/>
        <w:rPr>
          <w:rFonts w:ascii="Times New Roman" w:hAnsi="Times New Roman"/>
          <w:b/>
          <w:bCs/>
          <w:lang w:val="en-GB" w:eastAsia="zh-CN"/>
        </w:rPr>
      </w:pPr>
      <w:r>
        <w:rPr>
          <w:rFonts w:ascii="Times New Roman" w:hAnsi="Times New Roman"/>
          <w:b/>
          <w:bCs/>
          <w:lang w:val="en-GB" w:eastAsia="zh-CN"/>
        </w:rPr>
        <w:t>The e</w:t>
      </w:r>
      <w:r w:rsidR="001E3301" w:rsidRPr="00F4140B">
        <w:rPr>
          <w:rFonts w:ascii="Times New Roman" w:hAnsi="Times New Roman"/>
          <w:b/>
          <w:bCs/>
          <w:lang w:val="en-GB" w:eastAsia="zh-CN"/>
        </w:rPr>
        <w:t xml:space="preserve">xisting </w:t>
      </w:r>
      <w:r w:rsidR="00A25E87">
        <w:rPr>
          <w:rFonts w:ascii="Times New Roman" w:hAnsi="Times New Roman"/>
          <w:b/>
          <w:bCs/>
          <w:lang w:val="en-GB" w:eastAsia="zh-CN"/>
        </w:rPr>
        <w:t xml:space="preserve">LOS probability models provided in </w:t>
      </w:r>
      <w:r w:rsidR="001D0CFD">
        <w:rPr>
          <w:rFonts w:ascii="Times New Roman" w:hAnsi="Times New Roman"/>
          <w:b/>
          <w:bCs/>
          <w:lang w:val="en-GB" w:eastAsia="zh-CN"/>
        </w:rPr>
        <w:t xml:space="preserve">38.901 </w:t>
      </w:r>
      <w:r w:rsidR="001E3301" w:rsidRPr="00F4140B">
        <w:rPr>
          <w:rFonts w:ascii="Times New Roman" w:hAnsi="Times New Roman"/>
          <w:b/>
          <w:bCs/>
          <w:lang w:val="en-GB" w:eastAsia="zh-CN"/>
        </w:rPr>
        <w:t xml:space="preserve">can be </w:t>
      </w:r>
      <w:r w:rsidR="00F4140B">
        <w:rPr>
          <w:rFonts w:ascii="Times New Roman" w:hAnsi="Times New Roman"/>
          <w:b/>
          <w:bCs/>
          <w:lang w:val="en-GB" w:eastAsia="zh-CN"/>
        </w:rPr>
        <w:t>re</w:t>
      </w:r>
      <w:r w:rsidR="001E3301" w:rsidRPr="00F4140B">
        <w:rPr>
          <w:rFonts w:ascii="Times New Roman" w:hAnsi="Times New Roman"/>
          <w:b/>
          <w:bCs/>
          <w:lang w:val="en-GB" w:eastAsia="zh-CN"/>
        </w:rPr>
        <w:t xml:space="preserve">used for </w:t>
      </w:r>
      <w:r w:rsidR="00F4140B">
        <w:rPr>
          <w:rFonts w:ascii="Times New Roman" w:hAnsi="Times New Roman"/>
          <w:b/>
          <w:bCs/>
          <w:lang w:val="en-GB" w:eastAsia="zh-CN"/>
        </w:rPr>
        <w:t xml:space="preserve">the </w:t>
      </w:r>
      <w:r w:rsidR="001E3301" w:rsidRPr="00F4140B">
        <w:rPr>
          <w:rFonts w:ascii="Times New Roman" w:hAnsi="Times New Roman"/>
          <w:b/>
          <w:bCs/>
          <w:lang w:val="en-GB" w:eastAsia="zh-CN"/>
        </w:rPr>
        <w:t xml:space="preserve">LOS probability </w:t>
      </w:r>
      <w:r w:rsidR="00F4140B">
        <w:rPr>
          <w:rFonts w:ascii="Times New Roman" w:hAnsi="Times New Roman"/>
          <w:b/>
          <w:bCs/>
          <w:lang w:val="en-GB" w:eastAsia="zh-CN"/>
        </w:rPr>
        <w:t xml:space="preserve">model </w:t>
      </w:r>
      <w:r w:rsidR="001E3301" w:rsidRPr="00F4140B">
        <w:rPr>
          <w:rFonts w:ascii="Times New Roman" w:hAnsi="Times New Roman"/>
          <w:b/>
          <w:bCs/>
          <w:lang w:val="en-GB" w:eastAsia="zh-CN"/>
        </w:rPr>
        <w:t xml:space="preserve">for both </w:t>
      </w:r>
      <w:proofErr w:type="spellStart"/>
      <w:r w:rsidR="001E3301" w:rsidRPr="00F4140B">
        <w:rPr>
          <w:rFonts w:ascii="Times New Roman" w:hAnsi="Times New Roman"/>
          <w:b/>
          <w:bCs/>
          <w:lang w:val="en-GB" w:eastAsia="zh-CN"/>
        </w:rPr>
        <w:t>gNB</w:t>
      </w:r>
      <w:proofErr w:type="spellEnd"/>
      <w:r w:rsidR="001E3301" w:rsidRPr="00F4140B">
        <w:rPr>
          <w:rFonts w:ascii="Times New Roman" w:hAnsi="Times New Roman"/>
          <w:b/>
          <w:bCs/>
          <w:lang w:val="en-GB" w:eastAsia="zh-CN"/>
        </w:rPr>
        <w:t>-to-</w:t>
      </w:r>
      <w:proofErr w:type="spellStart"/>
      <w:r w:rsidR="001E3301" w:rsidRPr="00F4140B">
        <w:rPr>
          <w:rFonts w:ascii="Times New Roman" w:hAnsi="Times New Roman"/>
          <w:b/>
          <w:bCs/>
          <w:lang w:val="en-GB" w:eastAsia="zh-CN"/>
        </w:rPr>
        <w:t>gNB</w:t>
      </w:r>
      <w:proofErr w:type="spellEnd"/>
      <w:r w:rsidR="001E3301" w:rsidRPr="00F4140B">
        <w:rPr>
          <w:rFonts w:ascii="Times New Roman" w:hAnsi="Times New Roman"/>
          <w:b/>
          <w:bCs/>
          <w:lang w:val="en-GB" w:eastAsia="zh-CN"/>
        </w:rPr>
        <w:t xml:space="preserve"> and UE-to-UE links</w:t>
      </w:r>
      <w:r w:rsidR="007F2E34">
        <w:rPr>
          <w:rFonts w:ascii="Times New Roman" w:hAnsi="Times New Roman"/>
          <w:b/>
          <w:bCs/>
          <w:lang w:val="en-GB" w:eastAsia="zh-CN"/>
        </w:rPr>
        <w:t>.</w:t>
      </w:r>
    </w:p>
    <w:p w14:paraId="642E3C06" w14:textId="2647F985" w:rsidR="001E3301" w:rsidRPr="00F4140B" w:rsidRDefault="0015660A" w:rsidP="005577D1">
      <w:pPr>
        <w:pStyle w:val="ListParagraph"/>
        <w:numPr>
          <w:ilvl w:val="1"/>
          <w:numId w:val="43"/>
        </w:numPr>
        <w:spacing w:after="120" w:line="276" w:lineRule="auto"/>
        <w:jc w:val="both"/>
        <w:rPr>
          <w:rFonts w:ascii="Times New Roman" w:hAnsi="Times New Roman"/>
          <w:b/>
          <w:bCs/>
          <w:lang w:val="en-GB" w:eastAsia="zh-CN"/>
        </w:rPr>
      </w:pPr>
      <w:r>
        <w:rPr>
          <w:rFonts w:ascii="Times New Roman" w:hAnsi="Times New Roman"/>
          <w:b/>
          <w:bCs/>
          <w:lang w:val="en-GB" w:eastAsia="zh-CN"/>
        </w:rPr>
        <w:t xml:space="preserve">To distinguish </w:t>
      </w:r>
      <w:r w:rsidR="001E3301" w:rsidRPr="00F4140B">
        <w:rPr>
          <w:rFonts w:ascii="Times New Roman" w:hAnsi="Times New Roman"/>
          <w:b/>
          <w:bCs/>
          <w:lang w:val="en-GB" w:eastAsia="zh-CN"/>
        </w:rPr>
        <w:t>outdoor to indoor and indoor to indoor cases</w:t>
      </w:r>
      <w:r w:rsidR="007F2E34">
        <w:rPr>
          <w:rFonts w:ascii="Times New Roman" w:hAnsi="Times New Roman"/>
          <w:b/>
          <w:bCs/>
          <w:lang w:val="en-GB" w:eastAsia="zh-CN"/>
        </w:rPr>
        <w:t xml:space="preserve">, </w:t>
      </w:r>
      <w:r w:rsidR="001E3301" w:rsidRPr="00F4140B">
        <w:rPr>
          <w:rFonts w:ascii="Times New Roman" w:hAnsi="Times New Roman"/>
          <w:b/>
          <w:bCs/>
          <w:lang w:val="en-GB" w:eastAsia="zh-CN"/>
        </w:rPr>
        <w:t>similarly as in Rel.14 evaluation for flexible duplexing (FD)</w:t>
      </w:r>
      <w:r>
        <w:rPr>
          <w:rFonts w:ascii="Times New Roman" w:hAnsi="Times New Roman"/>
          <w:b/>
          <w:bCs/>
          <w:lang w:val="en-GB" w:eastAsia="zh-CN"/>
        </w:rPr>
        <w:t xml:space="preserve"> </w:t>
      </w:r>
      <w:proofErr w:type="spellStart"/>
      <w:r w:rsidR="004213C0">
        <w:rPr>
          <w:rFonts w:ascii="Times New Roman" w:hAnsi="Times New Roman"/>
          <w:b/>
          <w:bCs/>
          <w:lang w:val="en-GB" w:eastAsia="zh-CN"/>
        </w:rPr>
        <w:t>InH</w:t>
      </w:r>
      <w:proofErr w:type="spellEnd"/>
      <w:r w:rsidR="004213C0">
        <w:rPr>
          <w:rFonts w:ascii="Times New Roman" w:hAnsi="Times New Roman"/>
          <w:b/>
          <w:bCs/>
          <w:lang w:val="en-GB" w:eastAsia="zh-CN"/>
        </w:rPr>
        <w:t xml:space="preserve"> model is used to model </w:t>
      </w:r>
      <w:r w:rsidR="004213C0" w:rsidRPr="004213C0">
        <w:rPr>
          <w:rFonts w:ascii="Times New Roman" w:hAnsi="Times New Roman"/>
          <w:b/>
          <w:bCs/>
          <w:lang w:val="en-GB" w:eastAsia="zh-CN"/>
        </w:rPr>
        <w:t xml:space="preserve">the penetration loss for indoor to indoor case, while </w:t>
      </w:r>
      <w:proofErr w:type="spellStart"/>
      <w:r w:rsidR="004213C0" w:rsidRPr="004213C0">
        <w:rPr>
          <w:rFonts w:ascii="Times New Roman" w:hAnsi="Times New Roman"/>
          <w:b/>
          <w:bCs/>
          <w:lang w:val="en-GB" w:eastAsia="zh-CN"/>
        </w:rPr>
        <w:t>UMi</w:t>
      </w:r>
      <w:proofErr w:type="spellEnd"/>
      <w:r w:rsidR="004213C0" w:rsidRPr="004213C0">
        <w:rPr>
          <w:rFonts w:ascii="Times New Roman" w:hAnsi="Times New Roman"/>
          <w:b/>
          <w:bCs/>
          <w:lang w:val="en-GB" w:eastAsia="zh-CN"/>
        </w:rPr>
        <w:t xml:space="preserve"> </w:t>
      </w:r>
      <w:r w:rsidR="005A511F">
        <w:rPr>
          <w:rFonts w:ascii="Times New Roman" w:hAnsi="Times New Roman"/>
          <w:b/>
          <w:bCs/>
          <w:lang w:val="en-GB" w:eastAsia="zh-CN"/>
        </w:rPr>
        <w:t>is</w:t>
      </w:r>
      <w:r w:rsidR="004213C0" w:rsidRPr="004213C0">
        <w:rPr>
          <w:rFonts w:ascii="Times New Roman" w:hAnsi="Times New Roman"/>
          <w:b/>
          <w:bCs/>
          <w:lang w:val="en-GB" w:eastAsia="zh-CN"/>
        </w:rPr>
        <w:t xml:space="preserve"> used to model the outdoor to indoor case</w:t>
      </w:r>
      <w:r w:rsidR="00D43C70">
        <w:rPr>
          <w:rFonts w:ascii="Times New Roman" w:hAnsi="Times New Roman"/>
          <w:b/>
          <w:bCs/>
          <w:lang w:val="en-GB" w:eastAsia="zh-CN"/>
        </w:rPr>
        <w:t>.</w:t>
      </w:r>
    </w:p>
    <w:p w14:paraId="0E7D47A6" w14:textId="77777777" w:rsidR="001E3301" w:rsidRDefault="001E3301" w:rsidP="00834CA7">
      <w:pPr>
        <w:spacing w:after="120" w:line="276" w:lineRule="auto"/>
        <w:jc w:val="both"/>
        <w:rPr>
          <w:sz w:val="22"/>
          <w:szCs w:val="22"/>
          <w:lang w:val="en-GB" w:eastAsia="zh-CN"/>
        </w:rPr>
      </w:pPr>
    </w:p>
    <w:p w14:paraId="4ADDCB94" w14:textId="54FD1702" w:rsidR="00F4140B" w:rsidRDefault="00DF4C5D" w:rsidP="00F4140B">
      <w:pPr>
        <w:pStyle w:val="Heading1"/>
        <w:jc w:val="both"/>
      </w:pPr>
      <w:r>
        <w:t xml:space="preserve">4 </w:t>
      </w:r>
      <w:r w:rsidR="00F4140B">
        <w:t xml:space="preserve">General Assumptions </w:t>
      </w:r>
    </w:p>
    <w:p w14:paraId="2EDE6074" w14:textId="1B98C851" w:rsidR="003B5A98" w:rsidRPr="00FC4BED" w:rsidRDefault="00FD2EC7" w:rsidP="003B5A98">
      <w:pPr>
        <w:spacing w:after="120" w:line="276" w:lineRule="auto"/>
        <w:jc w:val="both"/>
        <w:rPr>
          <w:sz w:val="22"/>
          <w:szCs w:val="22"/>
          <w:lang w:val="en-GB" w:eastAsia="zh-CN"/>
        </w:rPr>
      </w:pPr>
      <w:r>
        <w:rPr>
          <w:sz w:val="22"/>
          <w:szCs w:val="22"/>
          <w:lang w:val="en-GB" w:eastAsia="zh-CN"/>
        </w:rPr>
        <w:t>In pr</w:t>
      </w:r>
      <w:r w:rsidR="00C81672">
        <w:rPr>
          <w:sz w:val="22"/>
          <w:szCs w:val="22"/>
          <w:lang w:val="en-GB" w:eastAsia="zh-CN"/>
        </w:rPr>
        <w:t xml:space="preserve">evious RAN1 meeting [2], </w:t>
      </w:r>
      <w:r w:rsidR="009F4FCE">
        <w:rPr>
          <w:sz w:val="22"/>
          <w:szCs w:val="22"/>
          <w:lang w:val="en-GB" w:eastAsia="zh-CN"/>
        </w:rPr>
        <w:t>it has been agreed that for both SBFD and flexible/dynamic TDD evaluations</w:t>
      </w:r>
      <w:r w:rsidR="009C2492">
        <w:rPr>
          <w:sz w:val="22"/>
          <w:szCs w:val="22"/>
          <w:lang w:val="en-GB" w:eastAsia="zh-CN"/>
        </w:rPr>
        <w:t xml:space="preserve"> </w:t>
      </w:r>
      <w:r w:rsidR="006831FB">
        <w:rPr>
          <w:sz w:val="22"/>
          <w:szCs w:val="22"/>
          <w:lang w:val="en-GB" w:eastAsia="zh-CN"/>
        </w:rPr>
        <w:t xml:space="preserve">the FTP3 traffic model would be used, but </w:t>
      </w:r>
      <w:r w:rsidR="00355FA1">
        <w:rPr>
          <w:sz w:val="22"/>
          <w:szCs w:val="22"/>
          <w:lang w:val="en-GB" w:eastAsia="zh-CN"/>
        </w:rPr>
        <w:t xml:space="preserve">all the details have been left for further study. In </w:t>
      </w:r>
      <w:r w:rsidR="00510AEC">
        <w:rPr>
          <w:sz w:val="22"/>
          <w:szCs w:val="22"/>
          <w:lang w:val="en-GB" w:eastAsia="zh-CN"/>
        </w:rPr>
        <w:t>our</w:t>
      </w:r>
      <w:r w:rsidR="00355FA1">
        <w:rPr>
          <w:sz w:val="22"/>
          <w:szCs w:val="22"/>
          <w:lang w:val="en-GB" w:eastAsia="zh-CN"/>
        </w:rPr>
        <w:t xml:space="preserve"> view, in order to </w:t>
      </w:r>
      <w:r w:rsidR="009A1FF3">
        <w:rPr>
          <w:sz w:val="22"/>
          <w:szCs w:val="22"/>
          <w:lang w:val="en-GB" w:eastAsia="zh-CN"/>
        </w:rPr>
        <w:t>reduce simulation running time, it is acceptable to use a packet size</w:t>
      </w:r>
      <w:r w:rsidR="0089272C">
        <w:rPr>
          <w:sz w:val="22"/>
          <w:szCs w:val="22"/>
          <w:lang w:val="en-GB" w:eastAsia="zh-CN"/>
        </w:rPr>
        <w:t xml:space="preserve"> of</w:t>
      </w:r>
      <w:r w:rsidR="009A1FF3">
        <w:rPr>
          <w:sz w:val="22"/>
          <w:szCs w:val="22"/>
          <w:lang w:val="en-GB" w:eastAsia="zh-CN"/>
        </w:rPr>
        <w:t xml:space="preserve"> 0.1 M</w:t>
      </w:r>
      <w:r w:rsidR="00180B61">
        <w:rPr>
          <w:sz w:val="22"/>
          <w:szCs w:val="22"/>
          <w:lang w:val="en-GB" w:eastAsia="zh-CN"/>
        </w:rPr>
        <w:t xml:space="preserve">bytes, which is the smallest of the typical </w:t>
      </w:r>
      <w:proofErr w:type="spellStart"/>
      <w:r w:rsidR="00180B61">
        <w:rPr>
          <w:sz w:val="22"/>
          <w:szCs w:val="22"/>
          <w:lang w:val="en-GB" w:eastAsia="zh-CN"/>
        </w:rPr>
        <w:t>eMBB</w:t>
      </w:r>
      <w:proofErr w:type="spellEnd"/>
      <w:r w:rsidR="00180B61">
        <w:rPr>
          <w:sz w:val="22"/>
          <w:szCs w:val="22"/>
          <w:lang w:val="en-GB" w:eastAsia="zh-CN"/>
        </w:rPr>
        <w:t xml:space="preserve"> packet sizes</w:t>
      </w:r>
      <w:r w:rsidR="0089272C">
        <w:rPr>
          <w:sz w:val="22"/>
          <w:szCs w:val="22"/>
          <w:lang w:val="en-GB" w:eastAsia="zh-CN"/>
        </w:rPr>
        <w:t xml:space="preserve"> considered in 3GPP evaluations. Furthermore, </w:t>
      </w:r>
      <w:r w:rsidR="002365F5">
        <w:rPr>
          <w:sz w:val="22"/>
          <w:szCs w:val="22"/>
          <w:lang w:val="en-GB" w:eastAsia="zh-CN"/>
        </w:rPr>
        <w:t xml:space="preserve">the </w:t>
      </w:r>
      <w:r w:rsidR="00621AD3">
        <w:rPr>
          <w:sz w:val="22"/>
          <w:szCs w:val="22"/>
          <w:lang w:val="en-GB" w:eastAsia="zh-CN"/>
        </w:rPr>
        <w:t xml:space="preserve">effect of </w:t>
      </w:r>
      <w:r w:rsidR="00E068AC">
        <w:rPr>
          <w:sz w:val="22"/>
          <w:szCs w:val="22"/>
          <w:lang w:val="en-GB" w:eastAsia="zh-CN"/>
        </w:rPr>
        <w:t>different traffic load and DL</w:t>
      </w:r>
      <w:r w:rsidR="00957451">
        <w:rPr>
          <w:sz w:val="22"/>
          <w:szCs w:val="22"/>
          <w:lang w:val="en-GB" w:eastAsia="zh-CN"/>
        </w:rPr>
        <w:t>/UL</w:t>
      </w:r>
      <w:r w:rsidR="00E068AC">
        <w:rPr>
          <w:sz w:val="22"/>
          <w:szCs w:val="22"/>
          <w:lang w:val="en-GB" w:eastAsia="zh-CN"/>
        </w:rPr>
        <w:t xml:space="preserve"> split should be considered</w:t>
      </w:r>
      <w:r w:rsidR="00961E12">
        <w:rPr>
          <w:sz w:val="22"/>
          <w:szCs w:val="22"/>
          <w:lang w:val="en-GB" w:eastAsia="zh-CN"/>
        </w:rPr>
        <w:t xml:space="preserve">: for instance, in terms of </w:t>
      </w:r>
      <w:r w:rsidR="00B21166">
        <w:rPr>
          <w:sz w:val="22"/>
          <w:szCs w:val="22"/>
          <w:lang w:val="en-GB" w:eastAsia="zh-CN"/>
        </w:rPr>
        <w:t xml:space="preserve">traffic </w:t>
      </w:r>
      <w:r w:rsidR="003B5A98">
        <w:rPr>
          <w:sz w:val="22"/>
          <w:szCs w:val="22"/>
          <w:lang w:val="en-GB" w:eastAsia="zh-CN"/>
        </w:rPr>
        <w:t xml:space="preserve">load </w:t>
      </w:r>
      <w:r w:rsidR="00B21166">
        <w:rPr>
          <w:sz w:val="22"/>
          <w:szCs w:val="22"/>
          <w:lang w:val="en-GB" w:eastAsia="zh-CN"/>
        </w:rPr>
        <w:t xml:space="preserve">the case of </w:t>
      </w:r>
      <w:r w:rsidR="003B5A98" w:rsidRPr="00FC4BED">
        <w:rPr>
          <w:sz w:val="22"/>
          <w:szCs w:val="22"/>
          <w:lang w:val="en-GB" w:eastAsia="zh-CN"/>
        </w:rPr>
        <w:t>20%, 40%, 60%, and 80%</w:t>
      </w:r>
      <w:r w:rsidR="003B5A98">
        <w:rPr>
          <w:sz w:val="22"/>
          <w:szCs w:val="22"/>
          <w:lang w:val="en-GB" w:eastAsia="zh-CN"/>
        </w:rPr>
        <w:t xml:space="preserve"> buffer occupancy</w:t>
      </w:r>
      <w:r w:rsidR="00B21166">
        <w:rPr>
          <w:sz w:val="22"/>
          <w:szCs w:val="22"/>
          <w:lang w:val="en-GB" w:eastAsia="zh-CN"/>
        </w:rPr>
        <w:t xml:space="preserve"> </w:t>
      </w:r>
      <w:r w:rsidR="003B5A98">
        <w:rPr>
          <w:sz w:val="22"/>
          <w:szCs w:val="22"/>
          <w:lang w:val="en-GB" w:eastAsia="zh-CN"/>
        </w:rPr>
        <w:t xml:space="preserve">could be considered, </w:t>
      </w:r>
      <w:r w:rsidR="00B21166">
        <w:rPr>
          <w:sz w:val="22"/>
          <w:szCs w:val="22"/>
          <w:lang w:val="en-GB" w:eastAsia="zh-CN"/>
        </w:rPr>
        <w:t xml:space="preserve">while </w:t>
      </w:r>
      <w:r w:rsidR="004574BC">
        <w:rPr>
          <w:sz w:val="22"/>
          <w:szCs w:val="22"/>
          <w:lang w:val="en-GB" w:eastAsia="zh-CN"/>
        </w:rPr>
        <w:t>in terms of DL</w:t>
      </w:r>
      <w:r w:rsidR="00957451">
        <w:rPr>
          <w:sz w:val="22"/>
          <w:szCs w:val="22"/>
          <w:lang w:val="en-GB" w:eastAsia="zh-CN"/>
        </w:rPr>
        <w:t>/UL</w:t>
      </w:r>
      <w:r w:rsidR="004574BC">
        <w:rPr>
          <w:sz w:val="22"/>
          <w:szCs w:val="22"/>
          <w:lang w:val="en-GB" w:eastAsia="zh-CN"/>
        </w:rPr>
        <w:t xml:space="preserve"> split, the DL/UL ratio 4:1, and 2:1 could be also considered. </w:t>
      </w:r>
    </w:p>
    <w:p w14:paraId="61C7C754" w14:textId="11A52E95" w:rsidR="00957451" w:rsidRPr="00A47F5B" w:rsidRDefault="00957451" w:rsidP="00957451">
      <w:pPr>
        <w:spacing w:after="120" w:line="276" w:lineRule="auto"/>
        <w:jc w:val="both"/>
        <w:rPr>
          <w:b/>
          <w:bCs/>
          <w:sz w:val="22"/>
          <w:szCs w:val="22"/>
          <w:lang w:val="en-GB" w:eastAsia="zh-CN"/>
        </w:rPr>
      </w:pPr>
      <w:r w:rsidRPr="00A47F5B">
        <w:rPr>
          <w:b/>
          <w:bCs/>
          <w:sz w:val="22"/>
          <w:szCs w:val="22"/>
          <w:lang w:val="en-GB" w:eastAsia="zh-CN"/>
        </w:rPr>
        <w:t xml:space="preserve">Proposal 7: </w:t>
      </w:r>
    </w:p>
    <w:p w14:paraId="7F4531EF" w14:textId="00EE2D49" w:rsidR="00A47F5B" w:rsidRPr="00A47F5B" w:rsidRDefault="00A47F5B" w:rsidP="00770DDC">
      <w:pPr>
        <w:pStyle w:val="ListParagraph"/>
        <w:numPr>
          <w:ilvl w:val="0"/>
          <w:numId w:val="44"/>
        </w:numPr>
        <w:spacing w:after="120" w:line="276" w:lineRule="auto"/>
        <w:jc w:val="both"/>
        <w:rPr>
          <w:rFonts w:ascii="Times New Roman" w:hAnsi="Times New Roman"/>
          <w:b/>
          <w:bCs/>
          <w:lang w:val="en-GB" w:eastAsia="zh-CN"/>
        </w:rPr>
      </w:pPr>
      <w:r w:rsidRPr="00A47F5B">
        <w:rPr>
          <w:rFonts w:ascii="Times New Roman" w:hAnsi="Times New Roman"/>
          <w:b/>
          <w:bCs/>
          <w:lang w:val="en-GB" w:eastAsia="zh-CN"/>
        </w:rPr>
        <w:t>Regarding the b</w:t>
      </w:r>
      <w:r w:rsidR="00834CA7" w:rsidRPr="00A47F5B">
        <w:rPr>
          <w:rFonts w:ascii="Times New Roman" w:hAnsi="Times New Roman"/>
          <w:b/>
          <w:bCs/>
          <w:lang w:val="en-GB" w:eastAsia="zh-CN"/>
        </w:rPr>
        <w:t xml:space="preserve">aseline assumptions for </w:t>
      </w:r>
      <w:r w:rsidR="00ED4F0E">
        <w:rPr>
          <w:rFonts w:ascii="Times New Roman" w:hAnsi="Times New Roman"/>
          <w:b/>
          <w:bCs/>
          <w:lang w:val="en-GB" w:eastAsia="zh-CN"/>
        </w:rPr>
        <w:t xml:space="preserve">the </w:t>
      </w:r>
      <w:r w:rsidR="00834CA7" w:rsidRPr="00A47F5B">
        <w:rPr>
          <w:rFonts w:ascii="Times New Roman" w:hAnsi="Times New Roman"/>
          <w:b/>
          <w:bCs/>
          <w:lang w:val="en-GB" w:eastAsia="zh-CN"/>
        </w:rPr>
        <w:t>FTP3 traffic model:</w:t>
      </w:r>
    </w:p>
    <w:p w14:paraId="5D736A88" w14:textId="7B8BA562" w:rsidR="00A47F5B" w:rsidRPr="00A47F5B" w:rsidRDefault="00834CA7" w:rsidP="00770DDC">
      <w:pPr>
        <w:pStyle w:val="ListParagraph"/>
        <w:numPr>
          <w:ilvl w:val="1"/>
          <w:numId w:val="44"/>
        </w:numPr>
        <w:spacing w:after="120" w:line="276" w:lineRule="auto"/>
        <w:jc w:val="both"/>
        <w:rPr>
          <w:rFonts w:ascii="Times New Roman" w:hAnsi="Times New Roman"/>
          <w:b/>
          <w:bCs/>
          <w:lang w:val="en-GB" w:eastAsia="zh-CN"/>
        </w:rPr>
      </w:pPr>
      <w:r w:rsidRPr="00A47F5B">
        <w:rPr>
          <w:rFonts w:ascii="Times New Roman" w:hAnsi="Times New Roman"/>
          <w:b/>
          <w:bCs/>
          <w:lang w:val="en-GB" w:eastAsia="zh-CN"/>
        </w:rPr>
        <w:t xml:space="preserve">Different levels of loading in each duplex direction (DL/UL) </w:t>
      </w:r>
      <w:r w:rsidR="00B90D96">
        <w:rPr>
          <w:rFonts w:ascii="Times New Roman" w:hAnsi="Times New Roman"/>
          <w:b/>
          <w:bCs/>
          <w:lang w:val="en-GB" w:eastAsia="zh-CN"/>
        </w:rPr>
        <w:t>are</w:t>
      </w:r>
      <w:r w:rsidRPr="00A47F5B">
        <w:rPr>
          <w:rFonts w:ascii="Times New Roman" w:hAnsi="Times New Roman"/>
          <w:b/>
          <w:bCs/>
          <w:lang w:val="en-GB" w:eastAsia="zh-CN"/>
        </w:rPr>
        <w:t xml:space="preserve"> considered</w:t>
      </w:r>
      <w:r w:rsidR="005537C2">
        <w:rPr>
          <w:rFonts w:ascii="Times New Roman" w:hAnsi="Times New Roman"/>
          <w:b/>
          <w:bCs/>
          <w:lang w:val="en-GB" w:eastAsia="zh-CN"/>
        </w:rPr>
        <w:t>, including</w:t>
      </w:r>
      <w:r w:rsidRPr="00A47F5B">
        <w:rPr>
          <w:rFonts w:ascii="Times New Roman" w:hAnsi="Times New Roman"/>
          <w:b/>
          <w:bCs/>
          <w:lang w:val="en-GB" w:eastAsia="zh-CN"/>
        </w:rPr>
        <w:t xml:space="preserve"> 20%, 40%, 60%, and 80%</w:t>
      </w:r>
    </w:p>
    <w:p w14:paraId="70082F31" w14:textId="0A8B2185" w:rsidR="00A47F5B" w:rsidRPr="00A47F5B" w:rsidRDefault="00834CA7" w:rsidP="00770DDC">
      <w:pPr>
        <w:pStyle w:val="ListParagraph"/>
        <w:numPr>
          <w:ilvl w:val="1"/>
          <w:numId w:val="44"/>
        </w:numPr>
        <w:spacing w:after="120" w:line="276" w:lineRule="auto"/>
        <w:jc w:val="both"/>
        <w:rPr>
          <w:rFonts w:ascii="Times New Roman" w:hAnsi="Times New Roman"/>
          <w:b/>
          <w:bCs/>
          <w:lang w:val="en-GB" w:eastAsia="zh-CN"/>
        </w:rPr>
      </w:pPr>
      <w:r w:rsidRPr="00A47F5B">
        <w:rPr>
          <w:rFonts w:ascii="Times New Roman" w:hAnsi="Times New Roman"/>
          <w:b/>
          <w:bCs/>
          <w:lang w:val="en-GB" w:eastAsia="zh-CN"/>
        </w:rPr>
        <w:t xml:space="preserve">Different values of DL:UL traffic ratio </w:t>
      </w:r>
      <w:r w:rsidR="00B90D96">
        <w:rPr>
          <w:rFonts w:ascii="Times New Roman" w:hAnsi="Times New Roman"/>
          <w:b/>
          <w:bCs/>
          <w:lang w:val="en-GB" w:eastAsia="zh-CN"/>
        </w:rPr>
        <w:t xml:space="preserve">are </w:t>
      </w:r>
      <w:r w:rsidRPr="00A47F5B">
        <w:rPr>
          <w:rFonts w:ascii="Times New Roman" w:hAnsi="Times New Roman"/>
          <w:b/>
          <w:bCs/>
          <w:lang w:val="en-GB" w:eastAsia="zh-CN"/>
        </w:rPr>
        <w:t>studied</w:t>
      </w:r>
      <w:r w:rsidR="00ED4F0E">
        <w:rPr>
          <w:rFonts w:ascii="Times New Roman" w:hAnsi="Times New Roman"/>
          <w:b/>
          <w:bCs/>
          <w:lang w:val="en-GB" w:eastAsia="zh-CN"/>
        </w:rPr>
        <w:t xml:space="preserve">, </w:t>
      </w:r>
      <w:r w:rsidR="005537C2">
        <w:rPr>
          <w:rFonts w:ascii="Times New Roman" w:hAnsi="Times New Roman"/>
          <w:b/>
          <w:bCs/>
          <w:lang w:val="en-GB" w:eastAsia="zh-CN"/>
        </w:rPr>
        <w:t>including</w:t>
      </w:r>
      <w:r w:rsidR="00ED4F0E">
        <w:rPr>
          <w:rFonts w:ascii="Times New Roman" w:hAnsi="Times New Roman"/>
          <w:b/>
          <w:bCs/>
          <w:lang w:val="en-GB" w:eastAsia="zh-CN"/>
        </w:rPr>
        <w:t xml:space="preserve"> </w:t>
      </w:r>
      <w:r w:rsidR="00D862F6">
        <w:rPr>
          <w:rFonts w:ascii="Times New Roman" w:hAnsi="Times New Roman"/>
          <w:b/>
          <w:bCs/>
          <w:lang w:val="en-GB" w:eastAsia="zh-CN"/>
        </w:rPr>
        <w:t>4:1 and 2:1</w:t>
      </w:r>
      <w:r w:rsidR="00CA3DDA">
        <w:rPr>
          <w:rFonts w:ascii="Times New Roman" w:hAnsi="Times New Roman"/>
          <w:b/>
          <w:bCs/>
          <w:lang w:val="en-GB" w:eastAsia="zh-CN"/>
        </w:rPr>
        <w:t>.</w:t>
      </w:r>
    </w:p>
    <w:p w14:paraId="1AD5B27D" w14:textId="6B99C224" w:rsidR="00834CA7" w:rsidRPr="00A47F5B" w:rsidRDefault="00CA3DDA" w:rsidP="00770DDC">
      <w:pPr>
        <w:pStyle w:val="ListParagraph"/>
        <w:numPr>
          <w:ilvl w:val="1"/>
          <w:numId w:val="44"/>
        </w:numPr>
        <w:spacing w:after="120" w:line="276" w:lineRule="auto"/>
        <w:jc w:val="both"/>
        <w:rPr>
          <w:rFonts w:ascii="Times New Roman" w:hAnsi="Times New Roman"/>
          <w:b/>
          <w:bCs/>
          <w:lang w:val="en-GB" w:eastAsia="zh-CN"/>
        </w:rPr>
      </w:pPr>
      <w:r>
        <w:rPr>
          <w:rFonts w:ascii="Times New Roman" w:hAnsi="Times New Roman"/>
          <w:b/>
          <w:bCs/>
          <w:lang w:val="en-GB" w:eastAsia="zh-CN"/>
        </w:rPr>
        <w:t>The p</w:t>
      </w:r>
      <w:r w:rsidR="00834CA7" w:rsidRPr="00A47F5B">
        <w:rPr>
          <w:rFonts w:ascii="Times New Roman" w:hAnsi="Times New Roman"/>
          <w:b/>
          <w:bCs/>
          <w:lang w:val="en-GB" w:eastAsia="zh-CN"/>
        </w:rPr>
        <w:t xml:space="preserve">acket size </w:t>
      </w:r>
      <w:r>
        <w:rPr>
          <w:rFonts w:ascii="Times New Roman" w:hAnsi="Times New Roman"/>
          <w:b/>
          <w:bCs/>
          <w:lang w:val="en-GB" w:eastAsia="zh-CN"/>
        </w:rPr>
        <w:t>is</w:t>
      </w:r>
      <w:r w:rsidR="00834CA7" w:rsidRPr="00A47F5B">
        <w:rPr>
          <w:rFonts w:ascii="Times New Roman" w:hAnsi="Times New Roman"/>
          <w:b/>
          <w:bCs/>
          <w:lang w:val="en-GB" w:eastAsia="zh-CN"/>
        </w:rPr>
        <w:t xml:space="preserve"> </w:t>
      </w:r>
      <w:r w:rsidR="005537C2">
        <w:rPr>
          <w:rFonts w:ascii="Times New Roman" w:hAnsi="Times New Roman"/>
          <w:b/>
          <w:bCs/>
          <w:lang w:val="en-GB" w:eastAsia="zh-CN"/>
        </w:rPr>
        <w:t>fixed to</w:t>
      </w:r>
      <w:r w:rsidR="00834CA7" w:rsidRPr="00A47F5B">
        <w:rPr>
          <w:rFonts w:ascii="Times New Roman" w:hAnsi="Times New Roman"/>
          <w:b/>
          <w:bCs/>
          <w:lang w:val="en-GB" w:eastAsia="zh-CN"/>
        </w:rPr>
        <w:t xml:space="preserve"> 0.1 MB</w:t>
      </w:r>
      <w:r>
        <w:rPr>
          <w:rFonts w:ascii="Times New Roman" w:hAnsi="Times New Roman"/>
          <w:b/>
          <w:bCs/>
          <w:lang w:val="en-GB" w:eastAsia="zh-CN"/>
        </w:rPr>
        <w:t>.</w:t>
      </w:r>
    </w:p>
    <w:p w14:paraId="33E08EA5" w14:textId="2249EA2C" w:rsidR="00BC4293" w:rsidRDefault="005537C2" w:rsidP="00834CA7">
      <w:pPr>
        <w:spacing w:after="120" w:line="276" w:lineRule="auto"/>
        <w:jc w:val="both"/>
        <w:rPr>
          <w:sz w:val="22"/>
          <w:szCs w:val="22"/>
          <w:lang w:val="en-GB" w:eastAsia="zh-CN"/>
        </w:rPr>
      </w:pPr>
      <w:r>
        <w:rPr>
          <w:sz w:val="22"/>
          <w:szCs w:val="22"/>
          <w:lang w:val="en-GB" w:eastAsia="zh-CN"/>
        </w:rPr>
        <w:t>With th</w:t>
      </w:r>
      <w:r w:rsidR="00773366">
        <w:rPr>
          <w:sz w:val="22"/>
          <w:szCs w:val="22"/>
          <w:lang w:val="en-GB" w:eastAsia="zh-CN"/>
        </w:rPr>
        <w:t xml:space="preserve">at said, </w:t>
      </w:r>
      <w:r w:rsidR="00677A31">
        <w:rPr>
          <w:sz w:val="22"/>
          <w:szCs w:val="22"/>
          <w:lang w:val="en-GB" w:eastAsia="zh-CN"/>
        </w:rPr>
        <w:t xml:space="preserve">the full </w:t>
      </w:r>
      <w:r w:rsidR="002709BA">
        <w:rPr>
          <w:sz w:val="22"/>
          <w:szCs w:val="22"/>
          <w:lang w:val="en-GB" w:eastAsia="zh-CN"/>
        </w:rPr>
        <w:t xml:space="preserve">SLS </w:t>
      </w:r>
      <w:r w:rsidR="00677A31">
        <w:rPr>
          <w:sz w:val="22"/>
          <w:szCs w:val="22"/>
          <w:lang w:val="en-GB" w:eastAsia="zh-CN"/>
        </w:rPr>
        <w:t xml:space="preserve">assumptions </w:t>
      </w:r>
      <w:r w:rsidR="00164B8F">
        <w:rPr>
          <w:sz w:val="22"/>
          <w:szCs w:val="22"/>
          <w:lang w:val="en-GB" w:eastAsia="zh-CN"/>
        </w:rPr>
        <w:t xml:space="preserve">for both FR1 and FR2-1 </w:t>
      </w:r>
      <w:r w:rsidR="00677A31">
        <w:rPr>
          <w:sz w:val="22"/>
          <w:szCs w:val="22"/>
          <w:lang w:val="en-GB" w:eastAsia="zh-CN"/>
        </w:rPr>
        <w:t xml:space="preserve">are summarized in Appendix </w:t>
      </w:r>
      <w:r w:rsidR="00164B8F">
        <w:rPr>
          <w:sz w:val="22"/>
          <w:szCs w:val="22"/>
          <w:lang w:val="en-GB" w:eastAsia="zh-CN"/>
        </w:rPr>
        <w:t>II</w:t>
      </w:r>
      <w:r w:rsidR="00AB738B">
        <w:rPr>
          <w:sz w:val="22"/>
          <w:szCs w:val="22"/>
          <w:lang w:val="en-GB" w:eastAsia="zh-CN"/>
        </w:rPr>
        <w:t>.</w:t>
      </w:r>
      <w:r w:rsidR="00773366">
        <w:rPr>
          <w:sz w:val="22"/>
          <w:szCs w:val="22"/>
          <w:lang w:val="en-GB" w:eastAsia="zh-CN"/>
        </w:rPr>
        <w:t xml:space="preserve"> </w:t>
      </w:r>
    </w:p>
    <w:p w14:paraId="14CE72D3" w14:textId="288D135A" w:rsidR="00164B8F" w:rsidRDefault="008A061C" w:rsidP="00834CA7">
      <w:pPr>
        <w:spacing w:after="120" w:line="276" w:lineRule="auto"/>
        <w:jc w:val="both"/>
        <w:rPr>
          <w:sz w:val="22"/>
          <w:szCs w:val="22"/>
          <w:lang w:val="en-GB" w:eastAsia="zh-CN"/>
        </w:rPr>
      </w:pPr>
      <w:r>
        <w:rPr>
          <w:sz w:val="22"/>
          <w:szCs w:val="22"/>
          <w:lang w:val="en-GB" w:eastAsia="zh-CN"/>
        </w:rPr>
        <w:t>I</w:t>
      </w:r>
      <w:r w:rsidR="00ED5795">
        <w:rPr>
          <w:sz w:val="22"/>
          <w:szCs w:val="22"/>
          <w:lang w:val="en-GB" w:eastAsia="zh-CN"/>
        </w:rPr>
        <w:t xml:space="preserve">n order to </w:t>
      </w:r>
      <w:r w:rsidR="004B054F">
        <w:rPr>
          <w:sz w:val="22"/>
          <w:szCs w:val="22"/>
          <w:lang w:val="en-GB" w:eastAsia="zh-CN"/>
        </w:rPr>
        <w:t xml:space="preserve">make sure </w:t>
      </w:r>
      <w:r w:rsidR="00267C20">
        <w:rPr>
          <w:sz w:val="22"/>
          <w:szCs w:val="22"/>
          <w:lang w:val="en-GB" w:eastAsia="zh-CN"/>
        </w:rPr>
        <w:t xml:space="preserve">results provided by companies </w:t>
      </w:r>
      <w:r w:rsidR="00B0496C">
        <w:rPr>
          <w:sz w:val="22"/>
          <w:szCs w:val="22"/>
          <w:lang w:val="en-GB" w:eastAsia="zh-CN"/>
        </w:rPr>
        <w:t xml:space="preserve">and included in the final </w:t>
      </w:r>
      <w:r>
        <w:rPr>
          <w:sz w:val="22"/>
          <w:szCs w:val="22"/>
          <w:lang w:val="en-GB" w:eastAsia="zh-CN"/>
        </w:rPr>
        <w:t xml:space="preserve">technical report </w:t>
      </w:r>
      <w:r w:rsidR="00B0496C">
        <w:rPr>
          <w:sz w:val="22"/>
          <w:szCs w:val="22"/>
          <w:lang w:val="en-GB" w:eastAsia="zh-CN"/>
        </w:rPr>
        <w:t>would</w:t>
      </w:r>
      <w:r w:rsidR="00D1578C">
        <w:rPr>
          <w:sz w:val="22"/>
          <w:szCs w:val="22"/>
          <w:lang w:val="en-GB" w:eastAsia="zh-CN"/>
        </w:rPr>
        <w:t xml:space="preserve"> be comparable, it is our preference to perform</w:t>
      </w:r>
      <w:r w:rsidR="00406365">
        <w:rPr>
          <w:sz w:val="22"/>
          <w:szCs w:val="22"/>
          <w:lang w:val="en-GB" w:eastAsia="zh-CN"/>
        </w:rPr>
        <w:t xml:space="preserve"> </w:t>
      </w:r>
      <w:r w:rsidR="00CE32BF">
        <w:rPr>
          <w:sz w:val="22"/>
          <w:szCs w:val="22"/>
          <w:lang w:val="en-GB" w:eastAsia="zh-CN"/>
        </w:rPr>
        <w:t xml:space="preserve">before full set of results are submitted by companies </w:t>
      </w:r>
      <w:r w:rsidR="00406365">
        <w:rPr>
          <w:sz w:val="22"/>
          <w:szCs w:val="22"/>
          <w:lang w:val="en-GB" w:eastAsia="zh-CN"/>
        </w:rPr>
        <w:t xml:space="preserve">at least </w:t>
      </w:r>
      <w:r w:rsidR="00C02D4F">
        <w:rPr>
          <w:sz w:val="22"/>
          <w:szCs w:val="22"/>
          <w:lang w:val="en-GB" w:eastAsia="zh-CN"/>
        </w:rPr>
        <w:t xml:space="preserve">a </w:t>
      </w:r>
      <w:r w:rsidR="00406365">
        <w:rPr>
          <w:sz w:val="22"/>
          <w:szCs w:val="22"/>
          <w:lang w:val="en-GB" w:eastAsia="zh-CN"/>
        </w:rPr>
        <w:t xml:space="preserve">geometry calibration using the channel models and LOS models agreed. While it may not be necessary to </w:t>
      </w:r>
      <w:r w:rsidR="008432F2">
        <w:rPr>
          <w:sz w:val="22"/>
          <w:szCs w:val="22"/>
          <w:lang w:val="en-GB" w:eastAsia="zh-CN"/>
        </w:rPr>
        <w:t xml:space="preserve">calibrate across </w:t>
      </w:r>
      <w:r w:rsidR="008432F2">
        <w:rPr>
          <w:sz w:val="22"/>
          <w:szCs w:val="22"/>
          <w:lang w:val="en-GB" w:eastAsia="zh-CN"/>
        </w:rPr>
        <w:lastRenderedPageBreak/>
        <w:t>all the deployments, calibration could be done over at least one representative deployment</w:t>
      </w:r>
      <w:r w:rsidR="002B5BC1">
        <w:rPr>
          <w:sz w:val="22"/>
          <w:szCs w:val="22"/>
          <w:lang w:val="en-GB" w:eastAsia="zh-CN"/>
        </w:rPr>
        <w:t xml:space="preserve">, and for instance </w:t>
      </w:r>
      <w:r w:rsidR="007A6E38">
        <w:rPr>
          <w:sz w:val="22"/>
          <w:szCs w:val="22"/>
          <w:lang w:val="en-GB" w:eastAsia="zh-CN"/>
        </w:rPr>
        <w:t xml:space="preserve">over indoor office deployment for FR1, while companies could </w:t>
      </w:r>
      <w:r w:rsidR="00403793">
        <w:rPr>
          <w:sz w:val="22"/>
          <w:szCs w:val="22"/>
          <w:lang w:val="en-GB" w:eastAsia="zh-CN"/>
        </w:rPr>
        <w:t>optionally provide results for any other deployment.</w:t>
      </w:r>
      <w:r w:rsidR="007A6E38">
        <w:rPr>
          <w:sz w:val="22"/>
          <w:szCs w:val="22"/>
          <w:lang w:val="en-GB" w:eastAsia="zh-CN"/>
        </w:rPr>
        <w:t xml:space="preserve"> </w:t>
      </w:r>
    </w:p>
    <w:p w14:paraId="04F15D16" w14:textId="00675C89" w:rsidR="00403793" w:rsidRPr="00A47F5B" w:rsidRDefault="00403793" w:rsidP="00403793">
      <w:pPr>
        <w:spacing w:after="120" w:line="276" w:lineRule="auto"/>
        <w:jc w:val="both"/>
        <w:rPr>
          <w:b/>
          <w:bCs/>
          <w:sz w:val="22"/>
          <w:szCs w:val="22"/>
          <w:lang w:val="en-GB" w:eastAsia="zh-CN"/>
        </w:rPr>
      </w:pPr>
      <w:r w:rsidRPr="00A47F5B">
        <w:rPr>
          <w:b/>
          <w:bCs/>
          <w:sz w:val="22"/>
          <w:szCs w:val="22"/>
          <w:lang w:val="en-GB" w:eastAsia="zh-CN"/>
        </w:rPr>
        <w:t xml:space="preserve">Proposal </w:t>
      </w:r>
      <w:r>
        <w:rPr>
          <w:b/>
          <w:bCs/>
          <w:sz w:val="22"/>
          <w:szCs w:val="22"/>
          <w:lang w:val="en-GB" w:eastAsia="zh-CN"/>
        </w:rPr>
        <w:t>8</w:t>
      </w:r>
      <w:r w:rsidRPr="00A47F5B">
        <w:rPr>
          <w:b/>
          <w:bCs/>
          <w:sz w:val="22"/>
          <w:szCs w:val="22"/>
          <w:lang w:val="en-GB" w:eastAsia="zh-CN"/>
        </w:rPr>
        <w:t xml:space="preserve">: </w:t>
      </w:r>
    </w:p>
    <w:p w14:paraId="53423C3C" w14:textId="3C7BD129" w:rsidR="008D742B" w:rsidRPr="008D742B" w:rsidRDefault="008D742B" w:rsidP="00770DDC">
      <w:pPr>
        <w:pStyle w:val="ListParagraph"/>
        <w:numPr>
          <w:ilvl w:val="0"/>
          <w:numId w:val="45"/>
        </w:numPr>
        <w:spacing w:after="120" w:line="276" w:lineRule="auto"/>
        <w:jc w:val="both"/>
        <w:rPr>
          <w:rFonts w:ascii="Times New Roman" w:eastAsia="SimSun" w:hAnsi="Times New Roman"/>
          <w:b/>
          <w:bCs/>
          <w:lang w:val="en-GB" w:eastAsia="zh-CN"/>
        </w:rPr>
      </w:pPr>
      <w:r w:rsidRPr="008D742B">
        <w:rPr>
          <w:rFonts w:ascii="Times New Roman" w:eastAsia="SimSun" w:hAnsi="Times New Roman"/>
          <w:b/>
          <w:bCs/>
          <w:lang w:val="en-GB" w:eastAsia="zh-CN"/>
        </w:rPr>
        <w:t>To ensure comparable results are generated, SLS calibration among companies is preferred</w:t>
      </w:r>
    </w:p>
    <w:p w14:paraId="48B6F597" w14:textId="77777777" w:rsidR="00B9446D" w:rsidRPr="00A04B3F" w:rsidRDefault="00A0246D" w:rsidP="00770DDC">
      <w:pPr>
        <w:pStyle w:val="ListParagraph"/>
        <w:numPr>
          <w:ilvl w:val="1"/>
          <w:numId w:val="45"/>
        </w:numPr>
        <w:spacing w:after="120" w:line="276" w:lineRule="auto"/>
        <w:jc w:val="both"/>
        <w:rPr>
          <w:rFonts w:ascii="Times New Roman" w:eastAsia="SimSun" w:hAnsi="Times New Roman"/>
          <w:b/>
          <w:bCs/>
          <w:lang w:val="en-GB" w:eastAsia="zh-CN"/>
        </w:rPr>
      </w:pPr>
      <w:r w:rsidRPr="00A04B3F">
        <w:rPr>
          <w:rFonts w:ascii="Times New Roman" w:eastAsia="SimSun" w:hAnsi="Times New Roman"/>
          <w:b/>
          <w:bCs/>
          <w:lang w:val="en-GB" w:eastAsia="zh-CN"/>
        </w:rPr>
        <w:t xml:space="preserve">Companies </w:t>
      </w:r>
      <w:r w:rsidR="00B9446D" w:rsidRPr="00A04B3F">
        <w:rPr>
          <w:rFonts w:ascii="Times New Roman" w:eastAsia="SimSun" w:hAnsi="Times New Roman"/>
          <w:b/>
          <w:bCs/>
          <w:lang w:val="en-GB" w:eastAsia="zh-CN"/>
        </w:rPr>
        <w:t>may provide</w:t>
      </w:r>
      <w:r w:rsidRPr="00A04B3F">
        <w:rPr>
          <w:rFonts w:ascii="Times New Roman" w:eastAsia="SimSun" w:hAnsi="Times New Roman"/>
          <w:b/>
          <w:bCs/>
          <w:lang w:val="en-GB" w:eastAsia="zh-CN"/>
        </w:rPr>
        <w:t xml:space="preserve"> at least geometry results using agreed channel models and LOS models</w:t>
      </w:r>
    </w:p>
    <w:p w14:paraId="6079BB4F" w14:textId="53924C21" w:rsidR="00A0246D" w:rsidRPr="00A04B3F" w:rsidRDefault="00A0246D" w:rsidP="00770DDC">
      <w:pPr>
        <w:pStyle w:val="ListParagraph"/>
        <w:numPr>
          <w:ilvl w:val="1"/>
          <w:numId w:val="45"/>
        </w:numPr>
        <w:spacing w:after="120" w:line="276" w:lineRule="auto"/>
        <w:jc w:val="both"/>
        <w:rPr>
          <w:rFonts w:ascii="Times New Roman" w:eastAsia="SimSun" w:hAnsi="Times New Roman"/>
          <w:b/>
          <w:bCs/>
          <w:lang w:val="en-GB" w:eastAsia="zh-CN"/>
        </w:rPr>
      </w:pPr>
      <w:r w:rsidRPr="00A04B3F">
        <w:rPr>
          <w:rFonts w:ascii="Times New Roman" w:eastAsia="SimSun" w:hAnsi="Times New Roman"/>
          <w:b/>
          <w:bCs/>
          <w:lang w:val="en-GB" w:eastAsia="zh-CN"/>
        </w:rPr>
        <w:t xml:space="preserve">Results for FR1 in </w:t>
      </w:r>
      <w:r w:rsidR="001B4D63">
        <w:rPr>
          <w:rFonts w:ascii="Times New Roman" w:eastAsia="SimSun" w:hAnsi="Times New Roman"/>
          <w:b/>
          <w:bCs/>
          <w:lang w:val="en-GB" w:eastAsia="zh-CN"/>
        </w:rPr>
        <w:t>i</w:t>
      </w:r>
      <w:r w:rsidRPr="00A04B3F">
        <w:rPr>
          <w:rFonts w:ascii="Times New Roman" w:eastAsia="SimSun" w:hAnsi="Times New Roman"/>
          <w:b/>
          <w:bCs/>
          <w:lang w:val="en-GB" w:eastAsia="zh-CN"/>
        </w:rPr>
        <w:t>ndoor deployment could be mandatory, but companies can provide optionally results for any other deployments</w:t>
      </w:r>
    </w:p>
    <w:p w14:paraId="6D9A6D7F" w14:textId="3F2AECCD" w:rsidR="0072062B" w:rsidRPr="00C30094" w:rsidRDefault="0072062B" w:rsidP="0072062B">
      <w:pPr>
        <w:pStyle w:val="Heading2"/>
      </w:pPr>
      <w:r>
        <w:t xml:space="preserve">4.1 Additional </w:t>
      </w:r>
      <w:r w:rsidRPr="00C30094">
        <w:t xml:space="preserve">Consideration for </w:t>
      </w:r>
      <w:r>
        <w:t>SBFD</w:t>
      </w:r>
      <w:r w:rsidRPr="00C30094">
        <w:t xml:space="preserve"> </w:t>
      </w:r>
    </w:p>
    <w:p w14:paraId="23FB9157" w14:textId="4B923471" w:rsidR="004F179A" w:rsidRDefault="004F179A" w:rsidP="004F179A">
      <w:pPr>
        <w:spacing w:after="120" w:line="276" w:lineRule="auto"/>
        <w:jc w:val="both"/>
        <w:rPr>
          <w:sz w:val="22"/>
          <w:szCs w:val="22"/>
          <w:lang w:val="en-GB" w:eastAsia="zh-CN"/>
        </w:rPr>
      </w:pPr>
      <w:r>
        <w:rPr>
          <w:sz w:val="22"/>
          <w:szCs w:val="22"/>
          <w:lang w:val="en-GB" w:eastAsia="zh-CN"/>
        </w:rPr>
        <w:t xml:space="preserve">In prior RAN1 meeting [2], </w:t>
      </w:r>
      <w:r w:rsidR="005375E4">
        <w:rPr>
          <w:sz w:val="22"/>
          <w:szCs w:val="22"/>
          <w:lang w:val="en-GB" w:eastAsia="zh-CN"/>
        </w:rPr>
        <w:t xml:space="preserve">in order to make sure fair comparison is performed between static TDD and SBFD, </w:t>
      </w:r>
      <w:r>
        <w:rPr>
          <w:sz w:val="22"/>
          <w:szCs w:val="22"/>
          <w:lang w:val="en-GB" w:eastAsia="zh-CN"/>
        </w:rPr>
        <w:t>the following agreement was made regarding the</w:t>
      </w:r>
      <w:r w:rsidR="005375E4">
        <w:rPr>
          <w:sz w:val="22"/>
          <w:szCs w:val="22"/>
          <w:lang w:val="en-GB" w:eastAsia="zh-CN"/>
        </w:rPr>
        <w:t>ir</w:t>
      </w:r>
      <w:r>
        <w:rPr>
          <w:sz w:val="22"/>
          <w:szCs w:val="22"/>
          <w:lang w:val="en-GB" w:eastAsia="zh-CN"/>
        </w:rPr>
        <w:t xml:space="preserve"> specific time domain allocations:</w:t>
      </w:r>
    </w:p>
    <w:tbl>
      <w:tblPr>
        <w:tblStyle w:val="TableGrid"/>
        <w:tblW w:w="0" w:type="auto"/>
        <w:tblLook w:val="04A0" w:firstRow="1" w:lastRow="0" w:firstColumn="1" w:lastColumn="0" w:noHBand="0" w:noVBand="1"/>
      </w:tblPr>
      <w:tblGrid>
        <w:gridCol w:w="9962"/>
      </w:tblGrid>
      <w:tr w:rsidR="004F179A" w14:paraId="1E152D68" w14:textId="77777777" w:rsidTr="000D3B0C">
        <w:tc>
          <w:tcPr>
            <w:tcW w:w="9962" w:type="dxa"/>
          </w:tcPr>
          <w:p w14:paraId="05038822" w14:textId="77777777" w:rsidR="004F179A" w:rsidRPr="004260E8" w:rsidRDefault="004F179A" w:rsidP="000D3B0C">
            <w:pPr>
              <w:spacing w:before="0" w:after="0"/>
              <w:rPr>
                <w:b/>
                <w:sz w:val="22"/>
                <w:szCs w:val="22"/>
                <w:highlight w:val="green"/>
                <w:lang w:eastAsia="ko-KR"/>
              </w:rPr>
            </w:pPr>
            <w:r w:rsidRPr="004260E8">
              <w:rPr>
                <w:b/>
                <w:sz w:val="22"/>
                <w:szCs w:val="22"/>
                <w:highlight w:val="green"/>
                <w:lang w:eastAsia="ko-KR"/>
              </w:rPr>
              <w:t>Agreement</w:t>
            </w:r>
          </w:p>
          <w:p w14:paraId="738A2570" w14:textId="77777777" w:rsidR="004F179A" w:rsidRPr="004260E8" w:rsidRDefault="004F179A" w:rsidP="000D3B0C">
            <w:pPr>
              <w:spacing w:before="0" w:after="0"/>
              <w:rPr>
                <w:sz w:val="22"/>
                <w:szCs w:val="22"/>
              </w:rPr>
            </w:pPr>
            <w:r w:rsidRPr="004260E8">
              <w:rPr>
                <w:sz w:val="22"/>
                <w:szCs w:val="22"/>
              </w:rPr>
              <w:t>For performance evaluation and comparison between baseline legacy TDD operation and SBFD operation under SBFD Deployment Case 1 (Non-coexistence case with single SBFD subband configuration), consider the following alternatives:</w:t>
            </w:r>
          </w:p>
          <w:p w14:paraId="15CB3685" w14:textId="77777777" w:rsidR="004F179A" w:rsidRPr="004260E8" w:rsidRDefault="004F179A" w:rsidP="000D3B0C">
            <w:pPr>
              <w:numPr>
                <w:ilvl w:val="0"/>
                <w:numId w:val="8"/>
              </w:numPr>
              <w:overflowPunct/>
              <w:autoSpaceDE/>
              <w:autoSpaceDN/>
              <w:adjustRightInd/>
              <w:spacing w:before="0" w:after="0"/>
              <w:textAlignment w:val="auto"/>
              <w:rPr>
                <w:sz w:val="22"/>
                <w:szCs w:val="22"/>
              </w:rPr>
            </w:pPr>
            <w:r w:rsidRPr="004260E8">
              <w:rPr>
                <w:sz w:val="22"/>
                <w:szCs w:val="22"/>
              </w:rPr>
              <w:t xml:space="preserve">Alt 2 (No SBFD DL subband in the slots/symbols that correspond to UL slots/symbols in legacy TDD): </w:t>
            </w:r>
          </w:p>
          <w:p w14:paraId="2FF75779" w14:textId="77777777" w:rsidR="004F179A" w:rsidRPr="004260E8" w:rsidRDefault="004F179A" w:rsidP="000D3B0C">
            <w:pPr>
              <w:numPr>
                <w:ilvl w:val="1"/>
                <w:numId w:val="8"/>
              </w:numPr>
              <w:overflowPunct/>
              <w:autoSpaceDE/>
              <w:autoSpaceDN/>
              <w:adjustRightInd/>
              <w:spacing w:before="0" w:after="0"/>
              <w:textAlignment w:val="auto"/>
              <w:rPr>
                <w:sz w:val="22"/>
                <w:szCs w:val="22"/>
              </w:rPr>
            </w:pPr>
            <w:r w:rsidRPr="004260E8">
              <w:rPr>
                <w:sz w:val="22"/>
                <w:szCs w:val="22"/>
              </w:rPr>
              <w:t>Legacy TDD: Static TDD UL/DL configuration with {DDDSU}, where S=[12D:2G:0U]</w:t>
            </w:r>
          </w:p>
          <w:p w14:paraId="3EE3778D" w14:textId="77777777" w:rsidR="004F179A" w:rsidRPr="004260E8" w:rsidRDefault="004F179A" w:rsidP="000D3B0C">
            <w:pPr>
              <w:numPr>
                <w:ilvl w:val="1"/>
                <w:numId w:val="8"/>
              </w:numPr>
              <w:overflowPunct/>
              <w:autoSpaceDE/>
              <w:autoSpaceDN/>
              <w:adjustRightInd/>
              <w:spacing w:before="0" w:after="0"/>
              <w:textAlignment w:val="auto"/>
              <w:rPr>
                <w:sz w:val="22"/>
                <w:szCs w:val="22"/>
              </w:rPr>
            </w:pPr>
            <w:r w:rsidRPr="004260E8">
              <w:rPr>
                <w:sz w:val="22"/>
                <w:szCs w:val="22"/>
              </w:rPr>
              <w:t>SBFD: Frame structure#2 (XXXXU), where X denotes a SBFD slot. In time domain, SBFD UL subband spans all the symbols in a SBFD slot. In frequency domain, SBFD UL subband is about [20%] of the channel bandwidth.</w:t>
            </w:r>
          </w:p>
          <w:p w14:paraId="376E37B6" w14:textId="77777777" w:rsidR="004F179A" w:rsidRPr="004260E8" w:rsidRDefault="004F179A" w:rsidP="000D3B0C">
            <w:pPr>
              <w:numPr>
                <w:ilvl w:val="0"/>
                <w:numId w:val="8"/>
              </w:numPr>
              <w:overflowPunct/>
              <w:autoSpaceDE/>
              <w:autoSpaceDN/>
              <w:adjustRightInd/>
              <w:spacing w:before="0" w:after="0"/>
              <w:textAlignment w:val="auto"/>
              <w:rPr>
                <w:sz w:val="22"/>
                <w:szCs w:val="22"/>
              </w:rPr>
            </w:pPr>
            <w:r w:rsidRPr="004260E8">
              <w:rPr>
                <w:sz w:val="22"/>
                <w:szCs w:val="22"/>
              </w:rPr>
              <w:t xml:space="preserve">Alt 4 (strive for the same UL/DL resource ratio between Legacy TDD and SBFD): </w:t>
            </w:r>
          </w:p>
          <w:p w14:paraId="1A5C12A4" w14:textId="77777777" w:rsidR="004F179A" w:rsidRPr="004260E8" w:rsidRDefault="004F179A" w:rsidP="000D3B0C">
            <w:pPr>
              <w:numPr>
                <w:ilvl w:val="1"/>
                <w:numId w:val="8"/>
              </w:numPr>
              <w:overflowPunct/>
              <w:autoSpaceDE/>
              <w:autoSpaceDN/>
              <w:adjustRightInd/>
              <w:spacing w:before="0" w:after="0"/>
              <w:textAlignment w:val="auto"/>
              <w:rPr>
                <w:sz w:val="22"/>
                <w:szCs w:val="22"/>
              </w:rPr>
            </w:pPr>
            <w:r w:rsidRPr="004260E8">
              <w:rPr>
                <w:sz w:val="22"/>
                <w:szCs w:val="22"/>
              </w:rPr>
              <w:t>Legacy TDD: Static TDD UL/DL configuration with {DDDSU}, where S=[12D:2G:0U]</w:t>
            </w:r>
          </w:p>
          <w:p w14:paraId="5943E908" w14:textId="77777777" w:rsidR="004F179A" w:rsidRPr="004260E8" w:rsidRDefault="004F179A" w:rsidP="000D3B0C">
            <w:pPr>
              <w:numPr>
                <w:ilvl w:val="1"/>
                <w:numId w:val="8"/>
              </w:numPr>
              <w:overflowPunct/>
              <w:autoSpaceDE/>
              <w:autoSpaceDN/>
              <w:adjustRightInd/>
              <w:spacing w:before="0" w:after="0"/>
              <w:textAlignment w:val="auto"/>
              <w:rPr>
                <w:sz w:val="22"/>
                <w:szCs w:val="22"/>
              </w:rPr>
            </w:pPr>
            <w:r w:rsidRPr="004260E8">
              <w:rPr>
                <w:sz w:val="22"/>
                <w:szCs w:val="22"/>
              </w:rPr>
              <w:t>SBFD: Frame structure#3 (XXXXX), where X denotes a SBFD slot. In time domain, SBFD UL subband spans all the symbols in a SBFD slot. In frequency domain, SBFD UL subband is about [20%] of the channel bandwidth.</w:t>
            </w:r>
          </w:p>
          <w:p w14:paraId="1D4FAE60" w14:textId="77777777" w:rsidR="004F179A" w:rsidRPr="004260E8" w:rsidRDefault="004F179A" w:rsidP="000D3B0C">
            <w:pPr>
              <w:numPr>
                <w:ilvl w:val="0"/>
                <w:numId w:val="8"/>
              </w:numPr>
              <w:overflowPunct/>
              <w:autoSpaceDE/>
              <w:autoSpaceDN/>
              <w:adjustRightInd/>
              <w:spacing w:before="0" w:after="0"/>
              <w:textAlignment w:val="auto"/>
              <w:rPr>
                <w:sz w:val="22"/>
                <w:szCs w:val="22"/>
              </w:rPr>
            </w:pPr>
            <w:r w:rsidRPr="004260E8">
              <w:rPr>
                <w:sz w:val="22"/>
                <w:szCs w:val="22"/>
              </w:rPr>
              <w:t xml:space="preserve">Alt 1 (No SBFD DL subband in the slots/symbols that correspond to UL slots/symbols in legacy TDD): </w:t>
            </w:r>
          </w:p>
          <w:p w14:paraId="14E163E2" w14:textId="77777777" w:rsidR="004F179A" w:rsidRPr="004260E8" w:rsidRDefault="004F179A" w:rsidP="000D3B0C">
            <w:pPr>
              <w:numPr>
                <w:ilvl w:val="1"/>
                <w:numId w:val="8"/>
              </w:numPr>
              <w:overflowPunct/>
              <w:autoSpaceDE/>
              <w:autoSpaceDN/>
              <w:adjustRightInd/>
              <w:spacing w:before="0" w:after="0"/>
              <w:textAlignment w:val="auto"/>
              <w:rPr>
                <w:sz w:val="22"/>
                <w:szCs w:val="22"/>
              </w:rPr>
            </w:pPr>
            <w:r w:rsidRPr="004260E8">
              <w:rPr>
                <w:sz w:val="22"/>
                <w:szCs w:val="22"/>
              </w:rPr>
              <w:t>Legacy TDD: Static TDD UL/DL configuration with {DDDSU}, where S=[12D:2G:0U]</w:t>
            </w:r>
          </w:p>
          <w:p w14:paraId="25C181C3" w14:textId="77777777" w:rsidR="004F179A" w:rsidRPr="004260E8" w:rsidRDefault="004F179A" w:rsidP="000D3B0C">
            <w:pPr>
              <w:numPr>
                <w:ilvl w:val="1"/>
                <w:numId w:val="8"/>
              </w:numPr>
              <w:overflowPunct/>
              <w:autoSpaceDE/>
              <w:autoSpaceDN/>
              <w:adjustRightInd/>
              <w:spacing w:before="0" w:after="0"/>
              <w:textAlignment w:val="auto"/>
              <w:rPr>
                <w:sz w:val="22"/>
                <w:szCs w:val="22"/>
              </w:rPr>
            </w:pPr>
            <w:r w:rsidRPr="004260E8">
              <w:rPr>
                <w:sz w:val="22"/>
                <w:szCs w:val="22"/>
              </w:rPr>
              <w:t>SBFD: Frame structure#1 (DXXXU), where X denotes a SBFD slot. In time domain, SBFD UL subband spans all the symbols in a SBFD slot. In frequency domain, SBFD UL subband is about [20%] of the channel bandwidth.</w:t>
            </w:r>
          </w:p>
          <w:p w14:paraId="0B9BD336" w14:textId="77777777" w:rsidR="004F179A" w:rsidRPr="004260E8" w:rsidRDefault="004F179A" w:rsidP="000D3B0C">
            <w:pPr>
              <w:numPr>
                <w:ilvl w:val="0"/>
                <w:numId w:val="8"/>
              </w:numPr>
              <w:overflowPunct/>
              <w:autoSpaceDE/>
              <w:autoSpaceDN/>
              <w:adjustRightInd/>
              <w:spacing w:before="0" w:after="0"/>
              <w:textAlignment w:val="auto"/>
              <w:rPr>
                <w:sz w:val="22"/>
                <w:szCs w:val="22"/>
              </w:rPr>
            </w:pPr>
            <w:r w:rsidRPr="004260E8">
              <w:rPr>
                <w:sz w:val="22"/>
                <w:szCs w:val="22"/>
              </w:rPr>
              <w:t xml:space="preserve">Alt 3 (strive for the same UL/DL resource ratio between Legacy TDD and SBFD): </w:t>
            </w:r>
          </w:p>
          <w:p w14:paraId="74026906" w14:textId="77777777" w:rsidR="004F179A" w:rsidRPr="004260E8" w:rsidRDefault="004F179A" w:rsidP="000D3B0C">
            <w:pPr>
              <w:numPr>
                <w:ilvl w:val="1"/>
                <w:numId w:val="8"/>
              </w:numPr>
              <w:overflowPunct/>
              <w:autoSpaceDE/>
              <w:autoSpaceDN/>
              <w:adjustRightInd/>
              <w:spacing w:before="0" w:after="0"/>
              <w:textAlignment w:val="auto"/>
              <w:rPr>
                <w:sz w:val="22"/>
                <w:szCs w:val="22"/>
              </w:rPr>
            </w:pPr>
            <w:r w:rsidRPr="004260E8">
              <w:rPr>
                <w:sz w:val="22"/>
                <w:szCs w:val="22"/>
              </w:rPr>
              <w:t>Legacy TDD: Static TDD UL/DL configuration with {DDSUU}, where S=[12D:2G:0U]</w:t>
            </w:r>
          </w:p>
          <w:p w14:paraId="1B84040B" w14:textId="77777777" w:rsidR="004F179A" w:rsidRPr="004260E8" w:rsidRDefault="004F179A" w:rsidP="000D3B0C">
            <w:pPr>
              <w:numPr>
                <w:ilvl w:val="1"/>
                <w:numId w:val="8"/>
              </w:numPr>
              <w:overflowPunct/>
              <w:autoSpaceDE/>
              <w:autoSpaceDN/>
              <w:adjustRightInd/>
              <w:spacing w:before="0" w:after="0"/>
              <w:textAlignment w:val="auto"/>
              <w:rPr>
                <w:sz w:val="22"/>
                <w:szCs w:val="22"/>
              </w:rPr>
            </w:pPr>
            <w:r w:rsidRPr="004260E8">
              <w:rPr>
                <w:sz w:val="22"/>
                <w:szCs w:val="22"/>
              </w:rPr>
              <w:t>SBFD: Frame structure#2 (XXXXU), where X denotes a SBFD slot. In time domain, SBFD UL subband spans all the symbols in a SBFD slot. In frequency domain, SBFD UL subband is about [20%] of the channel bandwidth.</w:t>
            </w:r>
          </w:p>
          <w:p w14:paraId="329BCD06" w14:textId="77777777" w:rsidR="004F179A" w:rsidRPr="004260E8" w:rsidRDefault="004F179A" w:rsidP="000D3B0C">
            <w:pPr>
              <w:pStyle w:val="ListParagraph"/>
              <w:spacing w:before="0"/>
              <w:ind w:left="0"/>
              <w:rPr>
                <w:rFonts w:ascii="Times New Roman" w:hAnsi="Times New Roman"/>
              </w:rPr>
            </w:pPr>
            <w:r w:rsidRPr="004260E8">
              <w:rPr>
                <w:rFonts w:ascii="Times New Roman" w:hAnsi="Times New Roman"/>
              </w:rPr>
              <w:t>FFS: whether dynamic TDD can optionally be used for legacy TDD for comparison.</w:t>
            </w:r>
          </w:p>
        </w:tc>
      </w:tr>
    </w:tbl>
    <w:p w14:paraId="2D7BBA89" w14:textId="77777777" w:rsidR="004F179A" w:rsidRDefault="004F179A" w:rsidP="004F179A">
      <w:pPr>
        <w:spacing w:after="120" w:line="276" w:lineRule="auto"/>
        <w:jc w:val="both"/>
        <w:rPr>
          <w:sz w:val="22"/>
          <w:szCs w:val="22"/>
          <w:lang w:val="en-GB" w:eastAsia="zh-CN"/>
        </w:rPr>
      </w:pPr>
    </w:p>
    <w:p w14:paraId="7EAFE5BE" w14:textId="18598D27" w:rsidR="004F179A" w:rsidRDefault="004F179A" w:rsidP="004F179A">
      <w:pPr>
        <w:spacing w:after="120" w:line="276" w:lineRule="auto"/>
        <w:jc w:val="both"/>
        <w:rPr>
          <w:sz w:val="22"/>
          <w:szCs w:val="22"/>
          <w:lang w:val="en-GB" w:eastAsia="zh-CN"/>
        </w:rPr>
      </w:pPr>
      <w:r>
        <w:rPr>
          <w:sz w:val="22"/>
          <w:szCs w:val="22"/>
          <w:lang w:val="en-GB" w:eastAsia="zh-CN"/>
        </w:rPr>
        <w:t xml:space="preserve">However, for Alt 3, the calculation of the percentage of channel BW devoted to UL in the SBFD Frame #2 seems to be erroneous, since for SBFD the percentage of channel BW devoted to UL is 1/4 of the total BW, which corresponds to 25% and not 20% as per the above agreement. </w:t>
      </w:r>
      <w:r w:rsidR="001C4D92">
        <w:rPr>
          <w:sz w:val="22"/>
          <w:szCs w:val="22"/>
          <w:lang w:val="en-GB" w:eastAsia="zh-CN"/>
        </w:rPr>
        <w:t>Therefore, the above agreement should be revised as follows</w:t>
      </w:r>
      <w:r w:rsidR="00331714">
        <w:rPr>
          <w:sz w:val="22"/>
          <w:szCs w:val="22"/>
          <w:lang w:val="en-GB" w:eastAsia="zh-CN"/>
        </w:rPr>
        <w:t>:</w:t>
      </w:r>
    </w:p>
    <w:tbl>
      <w:tblPr>
        <w:tblStyle w:val="TableGrid"/>
        <w:tblW w:w="0" w:type="auto"/>
        <w:tblLook w:val="04A0" w:firstRow="1" w:lastRow="0" w:firstColumn="1" w:lastColumn="0" w:noHBand="0" w:noVBand="1"/>
      </w:tblPr>
      <w:tblGrid>
        <w:gridCol w:w="9962"/>
      </w:tblGrid>
      <w:tr w:rsidR="00331714" w14:paraId="409AD0BA" w14:textId="77777777" w:rsidTr="00331714">
        <w:tc>
          <w:tcPr>
            <w:tcW w:w="9962" w:type="dxa"/>
          </w:tcPr>
          <w:p w14:paraId="5792298C" w14:textId="77777777" w:rsidR="00331714" w:rsidRPr="004260E8" w:rsidRDefault="00331714" w:rsidP="00331714">
            <w:pPr>
              <w:numPr>
                <w:ilvl w:val="0"/>
                <w:numId w:val="8"/>
              </w:numPr>
              <w:overflowPunct/>
              <w:autoSpaceDE/>
              <w:autoSpaceDN/>
              <w:adjustRightInd/>
              <w:spacing w:before="0" w:after="0"/>
              <w:textAlignment w:val="auto"/>
              <w:rPr>
                <w:sz w:val="22"/>
                <w:szCs w:val="22"/>
              </w:rPr>
            </w:pPr>
            <w:r w:rsidRPr="004260E8">
              <w:rPr>
                <w:sz w:val="22"/>
                <w:szCs w:val="22"/>
              </w:rPr>
              <w:t xml:space="preserve">Alt 3 (strive for the same UL/DL resource ratio between Legacy TDD and SBFD): </w:t>
            </w:r>
          </w:p>
          <w:p w14:paraId="1D50CD7B" w14:textId="77777777" w:rsidR="00331714" w:rsidRPr="004260E8" w:rsidRDefault="00331714" w:rsidP="00331714">
            <w:pPr>
              <w:numPr>
                <w:ilvl w:val="1"/>
                <w:numId w:val="8"/>
              </w:numPr>
              <w:overflowPunct/>
              <w:autoSpaceDE/>
              <w:autoSpaceDN/>
              <w:adjustRightInd/>
              <w:spacing w:before="0" w:after="0"/>
              <w:textAlignment w:val="auto"/>
              <w:rPr>
                <w:sz w:val="22"/>
                <w:szCs w:val="22"/>
              </w:rPr>
            </w:pPr>
            <w:r w:rsidRPr="004260E8">
              <w:rPr>
                <w:sz w:val="22"/>
                <w:szCs w:val="22"/>
              </w:rPr>
              <w:t>Legacy TDD: Static TDD UL/DL configuration with {DDSUU}, where S=[12D:2G:0U]</w:t>
            </w:r>
          </w:p>
          <w:p w14:paraId="3328D5B2" w14:textId="365156DD" w:rsidR="00331714" w:rsidRDefault="00331714" w:rsidP="00331714">
            <w:pPr>
              <w:numPr>
                <w:ilvl w:val="1"/>
                <w:numId w:val="8"/>
              </w:numPr>
              <w:overflowPunct/>
              <w:autoSpaceDE/>
              <w:autoSpaceDN/>
              <w:adjustRightInd/>
              <w:spacing w:before="0" w:after="0"/>
              <w:textAlignment w:val="auto"/>
              <w:rPr>
                <w:sz w:val="22"/>
                <w:szCs w:val="22"/>
                <w:lang w:val="en-GB"/>
              </w:rPr>
            </w:pPr>
            <w:r w:rsidRPr="004260E8">
              <w:rPr>
                <w:sz w:val="22"/>
                <w:szCs w:val="22"/>
              </w:rPr>
              <w:lastRenderedPageBreak/>
              <w:t>SBFD: Frame structure#2 (XXXXU), where X denotes a SBFD slot. In time domain, SBFD UL subband spans all the symbols in a SBFD slot. In frequency domain, SBFD UL subband is about [</w:t>
            </w:r>
            <w:r w:rsidRPr="00331714">
              <w:rPr>
                <w:strike/>
                <w:color w:val="FF0000"/>
                <w:sz w:val="22"/>
                <w:szCs w:val="22"/>
              </w:rPr>
              <w:t>20%</w:t>
            </w:r>
            <w:r w:rsidRPr="00331714">
              <w:rPr>
                <w:color w:val="FF0000"/>
                <w:sz w:val="22"/>
                <w:szCs w:val="22"/>
              </w:rPr>
              <w:t xml:space="preserve"> 25%</w:t>
            </w:r>
            <w:r w:rsidRPr="004260E8">
              <w:rPr>
                <w:sz w:val="22"/>
                <w:szCs w:val="22"/>
              </w:rPr>
              <w:t>] of the channel bandwidth.</w:t>
            </w:r>
          </w:p>
        </w:tc>
      </w:tr>
    </w:tbl>
    <w:p w14:paraId="218AACFE" w14:textId="77777777" w:rsidR="00331714" w:rsidRDefault="00331714" w:rsidP="004F179A">
      <w:pPr>
        <w:spacing w:after="120" w:line="276" w:lineRule="auto"/>
        <w:jc w:val="both"/>
        <w:rPr>
          <w:sz w:val="22"/>
          <w:szCs w:val="22"/>
          <w:lang w:val="en-GB" w:eastAsia="zh-CN"/>
        </w:rPr>
      </w:pPr>
    </w:p>
    <w:p w14:paraId="0AE0FD94" w14:textId="75682B3E" w:rsidR="00331714" w:rsidRDefault="00331714" w:rsidP="00331714">
      <w:pPr>
        <w:spacing w:after="120" w:line="276" w:lineRule="auto"/>
        <w:jc w:val="both"/>
        <w:rPr>
          <w:b/>
          <w:sz w:val="22"/>
          <w:szCs w:val="22"/>
        </w:rPr>
      </w:pPr>
      <w:r w:rsidRPr="007E56D8">
        <w:rPr>
          <w:b/>
          <w:sz w:val="22"/>
          <w:szCs w:val="22"/>
        </w:rPr>
        <w:t xml:space="preserve">Proposal </w:t>
      </w:r>
      <w:r>
        <w:rPr>
          <w:b/>
          <w:sz w:val="22"/>
          <w:szCs w:val="22"/>
        </w:rPr>
        <w:t>9</w:t>
      </w:r>
      <w:r w:rsidRPr="007E56D8">
        <w:rPr>
          <w:b/>
          <w:sz w:val="22"/>
          <w:szCs w:val="22"/>
        </w:rPr>
        <w:t>:</w:t>
      </w:r>
    </w:p>
    <w:p w14:paraId="58235DEF" w14:textId="015E4BFC" w:rsidR="00331714" w:rsidRPr="00A3185F" w:rsidRDefault="006A4B7C" w:rsidP="00770DDC">
      <w:pPr>
        <w:pStyle w:val="ListParagraph"/>
        <w:numPr>
          <w:ilvl w:val="0"/>
          <w:numId w:val="46"/>
        </w:numPr>
        <w:spacing w:after="120" w:line="276" w:lineRule="auto"/>
        <w:jc w:val="both"/>
        <w:rPr>
          <w:lang w:val="en-GB" w:eastAsia="zh-CN"/>
        </w:rPr>
      </w:pPr>
      <w:r w:rsidRPr="00600968">
        <w:rPr>
          <w:rFonts w:ascii="Times New Roman" w:eastAsia="SimSun" w:hAnsi="Times New Roman"/>
          <w:b/>
          <w:bCs/>
          <w:lang w:val="en-GB" w:eastAsia="zh-CN"/>
        </w:rPr>
        <w:t xml:space="preserve">For </w:t>
      </w:r>
      <w:r w:rsidR="00A3185F">
        <w:rPr>
          <w:rFonts w:ascii="Times New Roman" w:eastAsia="SimSun" w:hAnsi="Times New Roman"/>
          <w:b/>
          <w:bCs/>
          <w:lang w:val="en-GB" w:eastAsia="zh-CN"/>
        </w:rPr>
        <w:t xml:space="preserve">the agreement </w:t>
      </w:r>
      <w:r w:rsidRPr="00600968">
        <w:rPr>
          <w:rFonts w:ascii="Times New Roman" w:eastAsia="SimSun" w:hAnsi="Times New Roman"/>
          <w:b/>
          <w:bCs/>
          <w:lang w:val="en-GB" w:eastAsia="zh-CN"/>
        </w:rPr>
        <w:t xml:space="preserve">related to the </w:t>
      </w:r>
      <w:r w:rsidR="00164631" w:rsidRPr="00600968">
        <w:rPr>
          <w:rFonts w:ascii="Times New Roman" w:eastAsia="SimSun" w:hAnsi="Times New Roman"/>
          <w:b/>
          <w:bCs/>
          <w:lang w:val="en-GB" w:eastAsia="zh-CN"/>
        </w:rPr>
        <w:t xml:space="preserve">time domain allocations </w:t>
      </w:r>
      <w:r w:rsidR="00600968" w:rsidRPr="00600968">
        <w:rPr>
          <w:rFonts w:ascii="Times New Roman" w:eastAsia="SimSun" w:hAnsi="Times New Roman"/>
          <w:b/>
          <w:bCs/>
          <w:lang w:val="en-GB" w:eastAsia="zh-CN"/>
        </w:rPr>
        <w:t>for SBFD</w:t>
      </w:r>
      <w:r w:rsidR="00600968">
        <w:rPr>
          <w:rFonts w:ascii="Times New Roman" w:eastAsia="SimSun" w:hAnsi="Times New Roman"/>
          <w:b/>
          <w:bCs/>
          <w:lang w:val="en-GB" w:eastAsia="zh-CN"/>
        </w:rPr>
        <w:t>, the following</w:t>
      </w:r>
      <w:r w:rsidR="00A3185F">
        <w:rPr>
          <w:rFonts w:ascii="Times New Roman" w:eastAsia="SimSun" w:hAnsi="Times New Roman"/>
          <w:b/>
          <w:bCs/>
          <w:lang w:val="en-GB" w:eastAsia="zh-CN"/>
        </w:rPr>
        <w:t xml:space="preserve"> update should be applied to Alt 3:</w:t>
      </w:r>
      <w:r w:rsidR="00600968">
        <w:rPr>
          <w:rFonts w:ascii="Times New Roman" w:eastAsia="SimSun" w:hAnsi="Times New Roman"/>
          <w:b/>
          <w:bCs/>
          <w:lang w:val="en-GB" w:eastAsia="zh-CN"/>
        </w:rPr>
        <w:t xml:space="preserve"> </w:t>
      </w:r>
    </w:p>
    <w:p w14:paraId="733FB548" w14:textId="77777777" w:rsidR="00A3185F" w:rsidRPr="00A3185F" w:rsidRDefault="00A3185F" w:rsidP="00770DDC">
      <w:pPr>
        <w:numPr>
          <w:ilvl w:val="1"/>
          <w:numId w:val="46"/>
        </w:numPr>
        <w:overflowPunct/>
        <w:autoSpaceDE/>
        <w:autoSpaceDN/>
        <w:adjustRightInd/>
        <w:spacing w:after="0"/>
        <w:textAlignment w:val="auto"/>
        <w:rPr>
          <w:b/>
          <w:bCs/>
          <w:sz w:val="22"/>
          <w:szCs w:val="22"/>
        </w:rPr>
      </w:pPr>
      <w:r w:rsidRPr="00A3185F">
        <w:rPr>
          <w:b/>
          <w:bCs/>
          <w:sz w:val="22"/>
          <w:szCs w:val="22"/>
        </w:rPr>
        <w:t xml:space="preserve">Alt 3 (strive for the same UL/DL resource ratio between Legacy TDD and SBFD): </w:t>
      </w:r>
    </w:p>
    <w:p w14:paraId="6E1A7A6C" w14:textId="77777777" w:rsidR="00A3185F" w:rsidRPr="00A3185F" w:rsidRDefault="00A3185F" w:rsidP="00770DDC">
      <w:pPr>
        <w:numPr>
          <w:ilvl w:val="2"/>
          <w:numId w:val="46"/>
        </w:numPr>
        <w:overflowPunct/>
        <w:autoSpaceDE/>
        <w:autoSpaceDN/>
        <w:adjustRightInd/>
        <w:spacing w:after="0"/>
        <w:textAlignment w:val="auto"/>
        <w:rPr>
          <w:b/>
          <w:bCs/>
          <w:sz w:val="22"/>
          <w:szCs w:val="22"/>
        </w:rPr>
      </w:pPr>
      <w:r w:rsidRPr="00A3185F">
        <w:rPr>
          <w:b/>
          <w:bCs/>
          <w:sz w:val="22"/>
          <w:szCs w:val="22"/>
        </w:rPr>
        <w:t>Legacy TDD: Static TDD UL/DL configuration with {DDSUU}, where S=[12D:2G:0U]</w:t>
      </w:r>
    </w:p>
    <w:p w14:paraId="132450E2" w14:textId="08D77766" w:rsidR="00A3185F" w:rsidRPr="00600968" w:rsidRDefault="00A3185F" w:rsidP="00770DDC">
      <w:pPr>
        <w:pStyle w:val="ListParagraph"/>
        <w:numPr>
          <w:ilvl w:val="2"/>
          <w:numId w:val="46"/>
        </w:numPr>
        <w:spacing w:after="120" w:line="276" w:lineRule="auto"/>
        <w:jc w:val="both"/>
        <w:rPr>
          <w:lang w:val="en-GB" w:eastAsia="zh-CN"/>
        </w:rPr>
      </w:pPr>
      <w:r w:rsidRPr="00A3185F">
        <w:rPr>
          <w:rFonts w:ascii="Times New Roman" w:hAnsi="Times New Roman"/>
          <w:b/>
          <w:bCs/>
        </w:rPr>
        <w:t>SBFD: Frame structure#2 (XXXXU), where X denotes a SBFD slot. In time domain, SBFD UL subband spans all the symbols in a SBFD slot. In frequency domain, SBFD UL subband is about [</w:t>
      </w:r>
      <w:r w:rsidRPr="00A3185F">
        <w:rPr>
          <w:rFonts w:ascii="Times New Roman" w:hAnsi="Times New Roman"/>
          <w:b/>
          <w:bCs/>
          <w:strike/>
          <w:color w:val="FF0000"/>
        </w:rPr>
        <w:t>20%</w:t>
      </w:r>
      <w:r w:rsidRPr="00A3185F">
        <w:rPr>
          <w:b/>
          <w:bCs/>
          <w:color w:val="FF0000"/>
        </w:rPr>
        <w:t xml:space="preserve"> 25%</w:t>
      </w:r>
      <w:r w:rsidRPr="00A3185F">
        <w:rPr>
          <w:rFonts w:ascii="Times New Roman" w:hAnsi="Times New Roman"/>
          <w:b/>
          <w:bCs/>
        </w:rPr>
        <w:t>] of the channel bandwidth.</w:t>
      </w:r>
    </w:p>
    <w:p w14:paraId="1A7D7083" w14:textId="766C0EE0" w:rsidR="00035C6D" w:rsidRDefault="00BC5C40" w:rsidP="00C53696">
      <w:pPr>
        <w:spacing w:after="120" w:line="276" w:lineRule="auto"/>
        <w:jc w:val="both"/>
        <w:rPr>
          <w:sz w:val="22"/>
          <w:szCs w:val="22"/>
          <w:lang w:val="en-GB" w:eastAsia="zh-CN"/>
        </w:rPr>
      </w:pPr>
      <w:r w:rsidRPr="00D81657">
        <w:rPr>
          <w:sz w:val="22"/>
          <w:szCs w:val="22"/>
          <w:lang w:val="en-GB" w:eastAsia="zh-CN"/>
        </w:rPr>
        <w:t>During prior RAN1 meeting [2]</w:t>
      </w:r>
      <w:r w:rsidR="002709BA" w:rsidRPr="00D81657">
        <w:rPr>
          <w:sz w:val="22"/>
          <w:szCs w:val="22"/>
          <w:lang w:val="en-GB" w:eastAsia="zh-CN"/>
        </w:rPr>
        <w:t xml:space="preserve">, the group has agreed on the </w:t>
      </w:r>
      <w:r w:rsidR="00D81657" w:rsidRPr="00D81657">
        <w:rPr>
          <w:sz w:val="22"/>
          <w:szCs w:val="22"/>
          <w:lang w:val="en-GB" w:eastAsia="zh-CN"/>
        </w:rPr>
        <w:t>performance metrics to consider during both SBFD and flex</w:t>
      </w:r>
      <w:r w:rsidR="00D81657">
        <w:rPr>
          <w:sz w:val="22"/>
          <w:szCs w:val="22"/>
          <w:lang w:val="en-GB" w:eastAsia="zh-CN"/>
        </w:rPr>
        <w:t xml:space="preserve">ible/dynamic TDD evaluations, </w:t>
      </w:r>
      <w:r w:rsidR="002111EA">
        <w:rPr>
          <w:sz w:val="22"/>
          <w:szCs w:val="22"/>
          <w:lang w:val="en-GB" w:eastAsia="zh-CN"/>
        </w:rPr>
        <w:t xml:space="preserve">and also agreed that </w:t>
      </w:r>
      <w:r w:rsidR="006D62EF">
        <w:rPr>
          <w:sz w:val="22"/>
          <w:szCs w:val="22"/>
          <w:lang w:val="en-GB" w:eastAsia="zh-CN"/>
        </w:rPr>
        <w:t xml:space="preserve">a </w:t>
      </w:r>
      <w:r w:rsidR="002111EA">
        <w:rPr>
          <w:sz w:val="22"/>
          <w:szCs w:val="22"/>
          <w:lang w:val="en-GB" w:eastAsia="zh-CN"/>
        </w:rPr>
        <w:t xml:space="preserve">metric to </w:t>
      </w:r>
      <w:r w:rsidR="00351EB2">
        <w:rPr>
          <w:sz w:val="22"/>
          <w:szCs w:val="22"/>
          <w:lang w:val="en-GB" w:eastAsia="zh-CN"/>
        </w:rPr>
        <w:t>capture</w:t>
      </w:r>
      <w:r w:rsidR="002111EA">
        <w:rPr>
          <w:sz w:val="22"/>
          <w:szCs w:val="22"/>
          <w:lang w:val="en-GB" w:eastAsia="zh-CN"/>
        </w:rPr>
        <w:t xml:space="preserve"> coverage/capa</w:t>
      </w:r>
      <w:r w:rsidR="0093737A">
        <w:rPr>
          <w:sz w:val="22"/>
          <w:szCs w:val="22"/>
          <w:lang w:val="en-GB" w:eastAsia="zh-CN"/>
        </w:rPr>
        <w:t xml:space="preserve">city would be </w:t>
      </w:r>
      <w:r w:rsidR="00351EB2">
        <w:rPr>
          <w:sz w:val="22"/>
          <w:szCs w:val="22"/>
          <w:lang w:val="en-GB" w:eastAsia="zh-CN"/>
        </w:rPr>
        <w:t xml:space="preserve">necessary since as described in our </w:t>
      </w:r>
      <w:r w:rsidR="00AA0CEE" w:rsidRPr="00C53696">
        <w:rPr>
          <w:sz w:val="22"/>
          <w:szCs w:val="22"/>
          <w:lang w:val="en-GB" w:eastAsia="zh-CN"/>
        </w:rPr>
        <w:t>companion contribution</w:t>
      </w:r>
      <w:r w:rsidR="00C30094">
        <w:rPr>
          <w:sz w:val="22"/>
          <w:szCs w:val="22"/>
          <w:lang w:val="en-GB" w:eastAsia="zh-CN"/>
        </w:rPr>
        <w:t xml:space="preserve"> [</w:t>
      </w:r>
      <w:r w:rsidR="00351EB2">
        <w:rPr>
          <w:sz w:val="22"/>
          <w:szCs w:val="22"/>
          <w:lang w:val="en-GB" w:eastAsia="zh-CN"/>
        </w:rPr>
        <w:t>5</w:t>
      </w:r>
      <w:r w:rsidR="00C30094">
        <w:rPr>
          <w:sz w:val="22"/>
          <w:szCs w:val="22"/>
          <w:lang w:val="en-GB" w:eastAsia="zh-CN"/>
        </w:rPr>
        <w:t>]</w:t>
      </w:r>
      <w:r w:rsidR="00000458">
        <w:rPr>
          <w:sz w:val="22"/>
          <w:szCs w:val="22"/>
          <w:lang w:val="en-GB" w:eastAsia="zh-CN"/>
        </w:rPr>
        <w:t xml:space="preserve"> SBFD </w:t>
      </w:r>
      <w:r w:rsidR="00AA0CEE" w:rsidRPr="00C53696">
        <w:rPr>
          <w:sz w:val="22"/>
          <w:szCs w:val="22"/>
          <w:lang w:val="en-GB" w:eastAsia="zh-CN"/>
        </w:rPr>
        <w:t>operation can help improve coverage</w:t>
      </w:r>
      <w:r w:rsidR="00036CF9">
        <w:rPr>
          <w:sz w:val="22"/>
          <w:szCs w:val="22"/>
          <w:lang w:val="en-GB" w:eastAsia="zh-CN"/>
        </w:rPr>
        <w:t>/capacity</w:t>
      </w:r>
      <w:r w:rsidR="00AA0CEE" w:rsidRPr="00C53696">
        <w:rPr>
          <w:sz w:val="22"/>
          <w:szCs w:val="22"/>
          <w:lang w:val="en-GB" w:eastAsia="zh-CN"/>
        </w:rPr>
        <w:t xml:space="preserve"> for uplink </w:t>
      </w:r>
      <w:r w:rsidR="00DE2A5D" w:rsidRPr="00C53696">
        <w:rPr>
          <w:sz w:val="22"/>
          <w:szCs w:val="22"/>
          <w:lang w:val="en-GB" w:eastAsia="zh-CN"/>
        </w:rPr>
        <w:t>transmission and</w:t>
      </w:r>
      <w:r w:rsidR="00AA0CEE" w:rsidRPr="00C53696">
        <w:rPr>
          <w:sz w:val="22"/>
          <w:szCs w:val="22"/>
          <w:lang w:val="en-GB" w:eastAsia="zh-CN"/>
        </w:rPr>
        <w:t xml:space="preserve"> reduce latency for </w:t>
      </w:r>
      <w:r w:rsidR="00036CF9">
        <w:rPr>
          <w:sz w:val="22"/>
          <w:szCs w:val="22"/>
          <w:lang w:val="en-GB" w:eastAsia="zh-CN"/>
        </w:rPr>
        <w:t xml:space="preserve">both UL and </w:t>
      </w:r>
      <w:r w:rsidR="00676AF8">
        <w:rPr>
          <w:sz w:val="22"/>
          <w:szCs w:val="22"/>
          <w:lang w:val="en-GB" w:eastAsia="zh-CN"/>
        </w:rPr>
        <w:t>DL</w:t>
      </w:r>
      <w:r w:rsidR="00676AF8" w:rsidRPr="00C53696">
        <w:rPr>
          <w:sz w:val="22"/>
          <w:szCs w:val="22"/>
          <w:lang w:val="en-GB" w:eastAsia="zh-CN"/>
        </w:rPr>
        <w:t xml:space="preserve"> </w:t>
      </w:r>
      <w:r w:rsidR="00AA0CEE" w:rsidRPr="00C53696">
        <w:rPr>
          <w:sz w:val="22"/>
          <w:szCs w:val="22"/>
          <w:lang w:val="en-GB" w:eastAsia="zh-CN"/>
        </w:rPr>
        <w:t>transmission</w:t>
      </w:r>
      <w:r w:rsidR="009244FB">
        <w:rPr>
          <w:sz w:val="22"/>
          <w:szCs w:val="22"/>
          <w:lang w:val="en-GB" w:eastAsia="zh-CN"/>
        </w:rPr>
        <w:t xml:space="preserve">, by </w:t>
      </w:r>
      <w:r w:rsidR="00AA0CEE" w:rsidRPr="00C53696">
        <w:rPr>
          <w:sz w:val="22"/>
          <w:szCs w:val="22"/>
          <w:lang w:val="en-GB" w:eastAsia="zh-CN"/>
        </w:rPr>
        <w:t>allocat</w:t>
      </w:r>
      <w:r w:rsidR="009244FB">
        <w:rPr>
          <w:sz w:val="22"/>
          <w:szCs w:val="22"/>
          <w:lang w:val="en-GB" w:eastAsia="zh-CN"/>
        </w:rPr>
        <w:t xml:space="preserve">ing </w:t>
      </w:r>
      <w:r w:rsidR="00AA0CEE" w:rsidRPr="00C53696">
        <w:rPr>
          <w:sz w:val="22"/>
          <w:szCs w:val="22"/>
          <w:lang w:val="en-GB" w:eastAsia="zh-CN"/>
        </w:rPr>
        <w:t xml:space="preserve">the resource for PUSCH or PUCCH transmission in the uplink </w:t>
      </w:r>
      <w:r w:rsidR="004910CD" w:rsidRPr="00C53696">
        <w:rPr>
          <w:sz w:val="22"/>
          <w:szCs w:val="22"/>
          <w:lang w:val="en-GB" w:eastAsia="zh-CN"/>
        </w:rPr>
        <w:t>sub</w:t>
      </w:r>
      <w:r w:rsidR="00DE2A5D">
        <w:rPr>
          <w:sz w:val="22"/>
          <w:szCs w:val="22"/>
          <w:lang w:val="en-GB" w:eastAsia="zh-CN"/>
        </w:rPr>
        <w:t>-</w:t>
      </w:r>
      <w:r w:rsidR="004910CD" w:rsidRPr="00C53696">
        <w:rPr>
          <w:sz w:val="22"/>
          <w:szCs w:val="22"/>
          <w:lang w:val="en-GB" w:eastAsia="zh-CN"/>
        </w:rPr>
        <w:t>band</w:t>
      </w:r>
      <w:r w:rsidR="00AA0CEE" w:rsidRPr="00C53696">
        <w:rPr>
          <w:sz w:val="22"/>
          <w:szCs w:val="22"/>
          <w:lang w:val="en-GB" w:eastAsia="zh-CN"/>
        </w:rPr>
        <w:t xml:space="preserve"> within the </w:t>
      </w:r>
      <w:r w:rsidR="00000458">
        <w:rPr>
          <w:sz w:val="22"/>
          <w:szCs w:val="22"/>
          <w:lang w:val="en-GB" w:eastAsia="zh-CN"/>
        </w:rPr>
        <w:t>SBFD</w:t>
      </w:r>
      <w:r w:rsidR="00AA0CEE" w:rsidRPr="00C53696">
        <w:rPr>
          <w:sz w:val="22"/>
          <w:szCs w:val="22"/>
          <w:lang w:val="en-GB" w:eastAsia="zh-CN"/>
        </w:rPr>
        <w:t xml:space="preserve"> symbol, which is more critical in case of TDD UL/DL configuration with DL heavy pattern. </w:t>
      </w:r>
    </w:p>
    <w:p w14:paraId="37B2C654" w14:textId="20AFFCAE" w:rsidR="00AA0CEE" w:rsidRPr="00000458" w:rsidRDefault="00A100EA" w:rsidP="00C53696">
      <w:pPr>
        <w:spacing w:after="120" w:line="276" w:lineRule="auto"/>
        <w:jc w:val="both"/>
        <w:rPr>
          <w:sz w:val="22"/>
          <w:szCs w:val="22"/>
          <w:lang w:val="en-GB" w:eastAsia="zh-CN"/>
        </w:rPr>
      </w:pPr>
      <w:r>
        <w:rPr>
          <w:sz w:val="22"/>
          <w:szCs w:val="22"/>
          <w:lang w:val="en-GB" w:eastAsia="zh-CN"/>
        </w:rPr>
        <w:t xml:space="preserve">From a </w:t>
      </w:r>
      <w:r w:rsidR="000A1F3A">
        <w:rPr>
          <w:sz w:val="22"/>
          <w:szCs w:val="22"/>
          <w:lang w:val="en-GB" w:eastAsia="zh-CN"/>
        </w:rPr>
        <w:t>link-</w:t>
      </w:r>
      <w:r>
        <w:rPr>
          <w:sz w:val="22"/>
          <w:szCs w:val="22"/>
          <w:lang w:val="en-GB" w:eastAsia="zh-CN"/>
        </w:rPr>
        <w:t>level pe</w:t>
      </w:r>
      <w:r w:rsidR="005C68E6">
        <w:rPr>
          <w:sz w:val="22"/>
          <w:szCs w:val="22"/>
          <w:lang w:val="en-GB" w:eastAsia="zh-CN"/>
        </w:rPr>
        <w:t xml:space="preserve">rspective, </w:t>
      </w:r>
      <w:r w:rsidR="00AA0CEE" w:rsidRPr="00C53696">
        <w:rPr>
          <w:sz w:val="22"/>
          <w:szCs w:val="22"/>
          <w:lang w:val="en-GB" w:eastAsia="zh-CN"/>
        </w:rPr>
        <w:t>simulation assumptions and evaluation methodologies as agreed during Rel-17 NR coverage enhancement SI phase can be reused</w:t>
      </w:r>
      <w:r w:rsidR="00B364EB">
        <w:rPr>
          <w:sz w:val="22"/>
          <w:szCs w:val="22"/>
          <w:lang w:val="en-GB" w:eastAsia="zh-CN"/>
        </w:rPr>
        <w:t xml:space="preserve"> t</w:t>
      </w:r>
      <w:r w:rsidR="00B364EB" w:rsidRPr="00C53696">
        <w:rPr>
          <w:sz w:val="22"/>
          <w:szCs w:val="22"/>
          <w:lang w:val="en-GB" w:eastAsia="zh-CN"/>
        </w:rPr>
        <w:t xml:space="preserve">o investigate the performance gain </w:t>
      </w:r>
      <w:r w:rsidR="00B364EB">
        <w:rPr>
          <w:sz w:val="22"/>
          <w:szCs w:val="22"/>
          <w:lang w:val="en-GB" w:eastAsia="zh-CN"/>
        </w:rPr>
        <w:t>for coverage</w:t>
      </w:r>
      <w:r w:rsidR="00B364EB" w:rsidRPr="00C53696">
        <w:rPr>
          <w:sz w:val="22"/>
          <w:szCs w:val="22"/>
          <w:lang w:val="en-GB" w:eastAsia="zh-CN"/>
        </w:rPr>
        <w:t xml:space="preserve"> that can be realized by </w:t>
      </w:r>
      <w:r w:rsidR="00B364EB">
        <w:rPr>
          <w:sz w:val="22"/>
          <w:szCs w:val="22"/>
          <w:lang w:val="en-GB" w:eastAsia="zh-CN"/>
        </w:rPr>
        <w:t>SBFD</w:t>
      </w:r>
      <w:r w:rsidR="00AA0CEE" w:rsidRPr="00C53696">
        <w:rPr>
          <w:sz w:val="22"/>
          <w:szCs w:val="22"/>
          <w:lang w:val="en-GB" w:eastAsia="zh-CN"/>
        </w:rPr>
        <w:t xml:space="preserve">. More specifically, the following performance metrics can be considered as starting points for coverage analysis for </w:t>
      </w:r>
      <w:r w:rsidR="00B364EB">
        <w:rPr>
          <w:sz w:val="22"/>
          <w:szCs w:val="22"/>
          <w:lang w:val="en-GB" w:eastAsia="zh-CN"/>
        </w:rPr>
        <w:t>SBFD</w:t>
      </w:r>
      <w:r w:rsidR="00AA0CEE" w:rsidRPr="00C53696">
        <w:rPr>
          <w:sz w:val="22"/>
          <w:szCs w:val="22"/>
          <w:lang w:val="en-GB" w:eastAsia="zh-CN"/>
        </w:rPr>
        <w:t xml:space="preserve"> </w:t>
      </w:r>
      <w:r w:rsidR="00871E41">
        <w:rPr>
          <w:color w:val="2B579A"/>
          <w:sz w:val="22"/>
          <w:szCs w:val="22"/>
          <w:shd w:val="clear" w:color="auto" w:fill="E6E6E6"/>
          <w:lang w:val="en-GB" w:eastAsia="zh-CN"/>
        </w:rPr>
        <w:fldChar w:fldCharType="begin"/>
      </w:r>
      <w:r w:rsidR="00871E41">
        <w:rPr>
          <w:sz w:val="22"/>
          <w:szCs w:val="22"/>
          <w:lang w:val="en-GB" w:eastAsia="zh-CN"/>
        </w:rPr>
        <w:instrText xml:space="preserve"> REF _Ref102031042 \r \h </w:instrText>
      </w:r>
      <w:r w:rsidR="00871E41">
        <w:rPr>
          <w:color w:val="2B579A"/>
          <w:sz w:val="22"/>
          <w:szCs w:val="22"/>
          <w:shd w:val="clear" w:color="auto" w:fill="E6E6E6"/>
          <w:lang w:val="en-GB" w:eastAsia="zh-CN"/>
        </w:rPr>
      </w:r>
      <w:r w:rsidR="00871E41">
        <w:rPr>
          <w:color w:val="2B579A"/>
          <w:sz w:val="22"/>
          <w:szCs w:val="22"/>
          <w:shd w:val="clear" w:color="auto" w:fill="E6E6E6"/>
          <w:lang w:val="en-GB" w:eastAsia="zh-CN"/>
        </w:rPr>
        <w:fldChar w:fldCharType="separate"/>
      </w:r>
      <w:r w:rsidR="00871E41">
        <w:rPr>
          <w:sz w:val="22"/>
          <w:szCs w:val="22"/>
          <w:lang w:val="en-GB" w:eastAsia="zh-CN"/>
        </w:rPr>
        <w:t>[</w:t>
      </w:r>
      <w:r w:rsidR="00B364EB">
        <w:rPr>
          <w:sz w:val="22"/>
          <w:szCs w:val="22"/>
          <w:lang w:val="en-GB" w:eastAsia="zh-CN"/>
        </w:rPr>
        <w:t>7</w:t>
      </w:r>
      <w:r w:rsidR="00871E41">
        <w:rPr>
          <w:sz w:val="22"/>
          <w:szCs w:val="22"/>
          <w:lang w:val="en-GB" w:eastAsia="zh-CN"/>
        </w:rPr>
        <w:t>]</w:t>
      </w:r>
      <w:r w:rsidR="00871E41">
        <w:rPr>
          <w:color w:val="2B579A"/>
          <w:sz w:val="22"/>
          <w:szCs w:val="22"/>
          <w:shd w:val="clear" w:color="auto" w:fill="E6E6E6"/>
          <w:lang w:val="en-GB" w:eastAsia="zh-CN"/>
        </w:rPr>
        <w:fldChar w:fldCharType="end"/>
      </w:r>
      <w:r w:rsidR="00AA0CEE" w:rsidRPr="00C53696">
        <w:rPr>
          <w:sz w:val="22"/>
          <w:szCs w:val="22"/>
          <w:lang w:val="en-GB" w:eastAsia="zh-CN"/>
        </w:rPr>
        <w:t>:</w:t>
      </w:r>
    </w:p>
    <w:p w14:paraId="606F6758" w14:textId="77777777" w:rsidR="00AA0CEE" w:rsidRPr="00C53696" w:rsidRDefault="00AA0CEE" w:rsidP="00C53696">
      <w:pPr>
        <w:pStyle w:val="ListParagraph"/>
        <w:numPr>
          <w:ilvl w:val="0"/>
          <w:numId w:val="21"/>
        </w:numPr>
        <w:spacing w:after="120" w:line="276" w:lineRule="auto"/>
        <w:jc w:val="both"/>
        <w:rPr>
          <w:rFonts w:ascii="Times New Roman" w:eastAsia="DengXian" w:hAnsi="Times New Roman"/>
          <w:lang w:val="en-GB" w:eastAsia="zh-CN"/>
        </w:rPr>
      </w:pPr>
      <w:r w:rsidRPr="00C53696">
        <w:rPr>
          <w:rFonts w:ascii="Times New Roman" w:eastAsia="DengXian" w:hAnsi="Times New Roman"/>
          <w:lang w:val="en-GB" w:eastAsia="zh-CN"/>
        </w:rPr>
        <w:t xml:space="preserve">MCL = </w:t>
      </w:r>
      <w:r w:rsidRPr="00C53696">
        <w:rPr>
          <w:rFonts w:ascii="Times New Roman" w:eastAsia="DengXian" w:hAnsi="Times New Roman"/>
          <w:lang w:val="en-GB"/>
        </w:rPr>
        <w:t xml:space="preserve">Total transmit power – Receiver sensitivity + </w:t>
      </w:r>
      <w:proofErr w:type="spellStart"/>
      <w:r w:rsidRPr="00C53696">
        <w:rPr>
          <w:rFonts w:ascii="Times New Roman" w:eastAsia="DengXian" w:hAnsi="Times New Roman"/>
          <w:lang w:val="en-GB"/>
        </w:rPr>
        <w:t>gNB</w:t>
      </w:r>
      <w:proofErr w:type="spellEnd"/>
      <w:r w:rsidRPr="00C53696">
        <w:rPr>
          <w:rFonts w:ascii="Times New Roman" w:eastAsia="DengXian" w:hAnsi="Times New Roman"/>
          <w:lang w:val="en-GB"/>
        </w:rPr>
        <w:t xml:space="preserve"> antenna gain (component 2).</w:t>
      </w:r>
    </w:p>
    <w:p w14:paraId="2CDC8B36" w14:textId="77777777" w:rsidR="00AA0CEE" w:rsidRPr="00C53696" w:rsidRDefault="00AA0CEE" w:rsidP="00C53696">
      <w:pPr>
        <w:pStyle w:val="ListParagraph"/>
        <w:numPr>
          <w:ilvl w:val="0"/>
          <w:numId w:val="21"/>
        </w:numPr>
        <w:spacing w:after="120" w:line="276" w:lineRule="auto"/>
        <w:jc w:val="both"/>
        <w:rPr>
          <w:rFonts w:ascii="Times New Roman" w:hAnsi="Times New Roman"/>
          <w:lang w:eastAsia="zh-CN"/>
        </w:rPr>
      </w:pPr>
      <w:r w:rsidRPr="00C53696">
        <w:rPr>
          <w:rFonts w:ascii="Times New Roman" w:hAnsi="Times New Roman"/>
        </w:rPr>
        <w:t xml:space="preserve">MIL = Total transmit power – Receiver sensitivity – Tx loss – Rx loss + </w:t>
      </w:r>
      <w:proofErr w:type="spellStart"/>
      <w:r w:rsidRPr="00C53696">
        <w:rPr>
          <w:rFonts w:ascii="Times New Roman" w:hAnsi="Times New Roman"/>
        </w:rPr>
        <w:t>gNB</w:t>
      </w:r>
      <w:proofErr w:type="spellEnd"/>
      <w:r w:rsidRPr="00C53696">
        <w:rPr>
          <w:rFonts w:ascii="Times New Roman" w:hAnsi="Times New Roman"/>
        </w:rPr>
        <w:t xml:space="preserve"> antenna gain (component 2 + 3 + 4) + UE antenna gain.</w:t>
      </w:r>
    </w:p>
    <w:p w14:paraId="23D57434" w14:textId="77777777" w:rsidR="00AA0CEE" w:rsidRPr="00C53696" w:rsidRDefault="00AA0CEE" w:rsidP="00C53696">
      <w:pPr>
        <w:pStyle w:val="ListParagraph"/>
        <w:numPr>
          <w:ilvl w:val="0"/>
          <w:numId w:val="21"/>
        </w:numPr>
        <w:spacing w:after="120" w:line="276" w:lineRule="auto"/>
        <w:jc w:val="both"/>
        <w:rPr>
          <w:rFonts w:ascii="Times New Roman" w:hAnsi="Times New Roman"/>
          <w:lang w:eastAsia="zh-CN"/>
        </w:rPr>
      </w:pPr>
      <w:r w:rsidRPr="00C53696">
        <w:rPr>
          <w:rFonts w:ascii="Times New Roman" w:hAnsi="Times New Roman"/>
          <w:lang w:eastAsia="zh-CN"/>
        </w:rPr>
        <w:t xml:space="preserve">MPL = </w:t>
      </w:r>
      <w:r w:rsidRPr="00C53696">
        <w:rPr>
          <w:rFonts w:ascii="Times New Roman" w:hAnsi="Times New Roman"/>
        </w:rPr>
        <w:t>MIL – Shadow fading margin + BS selection/macro-diversity gain – Penetration margin + Other gains.</w:t>
      </w:r>
    </w:p>
    <w:p w14:paraId="467BE845" w14:textId="210627D0" w:rsidR="00AA0CEE" w:rsidRPr="00C53696" w:rsidRDefault="00AA0CEE" w:rsidP="00C53696">
      <w:pPr>
        <w:spacing w:after="120" w:line="276" w:lineRule="auto"/>
        <w:contextualSpacing/>
        <w:jc w:val="both"/>
        <w:rPr>
          <w:sz w:val="22"/>
          <w:szCs w:val="22"/>
          <w:lang w:eastAsia="zh-CN"/>
        </w:rPr>
      </w:pPr>
      <w:r w:rsidRPr="00C53696">
        <w:rPr>
          <w:sz w:val="22"/>
          <w:szCs w:val="22"/>
          <w:lang w:eastAsia="zh-CN"/>
        </w:rPr>
        <w:t xml:space="preserve">Further, for </w:t>
      </w:r>
      <w:r w:rsidR="000A1F3A">
        <w:rPr>
          <w:sz w:val="22"/>
          <w:szCs w:val="22"/>
          <w:lang w:eastAsia="zh-CN"/>
        </w:rPr>
        <w:t>link-</w:t>
      </w:r>
      <w:r w:rsidRPr="00C53696">
        <w:rPr>
          <w:sz w:val="22"/>
          <w:szCs w:val="22"/>
          <w:lang w:eastAsia="zh-CN"/>
        </w:rPr>
        <w:t>level simulation</w:t>
      </w:r>
      <w:r w:rsidR="00F44D9E">
        <w:rPr>
          <w:sz w:val="22"/>
          <w:szCs w:val="22"/>
          <w:lang w:eastAsia="zh-CN"/>
        </w:rPr>
        <w:t>s</w:t>
      </w:r>
      <w:r w:rsidRPr="00C53696">
        <w:rPr>
          <w:sz w:val="22"/>
          <w:szCs w:val="22"/>
          <w:lang w:eastAsia="zh-CN"/>
        </w:rPr>
        <w:t xml:space="preserve">, assumptions for PUSCH and PUCCH as listed in </w:t>
      </w:r>
      <w:r w:rsidR="00871E41">
        <w:rPr>
          <w:color w:val="2B579A"/>
          <w:sz w:val="22"/>
          <w:szCs w:val="22"/>
          <w:shd w:val="clear" w:color="auto" w:fill="E6E6E6"/>
          <w:lang w:val="en-GB" w:eastAsia="zh-CN"/>
        </w:rPr>
        <w:fldChar w:fldCharType="begin"/>
      </w:r>
      <w:r w:rsidR="00871E41">
        <w:rPr>
          <w:sz w:val="22"/>
          <w:szCs w:val="22"/>
          <w:lang w:eastAsia="zh-CN"/>
        </w:rPr>
        <w:instrText xml:space="preserve"> REF _Ref102031042 \r \h </w:instrText>
      </w:r>
      <w:r w:rsidR="00871E41">
        <w:rPr>
          <w:color w:val="2B579A"/>
          <w:sz w:val="22"/>
          <w:szCs w:val="22"/>
          <w:shd w:val="clear" w:color="auto" w:fill="E6E6E6"/>
          <w:lang w:val="en-GB" w:eastAsia="zh-CN"/>
        </w:rPr>
      </w:r>
      <w:r w:rsidR="00871E41">
        <w:rPr>
          <w:color w:val="2B579A"/>
          <w:sz w:val="22"/>
          <w:szCs w:val="22"/>
          <w:shd w:val="clear" w:color="auto" w:fill="E6E6E6"/>
          <w:lang w:val="en-GB" w:eastAsia="zh-CN"/>
        </w:rPr>
        <w:fldChar w:fldCharType="separate"/>
      </w:r>
      <w:r w:rsidR="00871E41">
        <w:rPr>
          <w:sz w:val="22"/>
          <w:szCs w:val="22"/>
          <w:lang w:eastAsia="zh-CN"/>
        </w:rPr>
        <w:t>[</w:t>
      </w:r>
      <w:r w:rsidR="00B364EB">
        <w:rPr>
          <w:sz w:val="22"/>
          <w:szCs w:val="22"/>
          <w:lang w:eastAsia="zh-CN"/>
        </w:rPr>
        <w:t>7</w:t>
      </w:r>
      <w:r w:rsidR="00871E41">
        <w:rPr>
          <w:sz w:val="22"/>
          <w:szCs w:val="22"/>
          <w:lang w:eastAsia="zh-CN"/>
        </w:rPr>
        <w:t>]</w:t>
      </w:r>
      <w:r w:rsidR="00871E41">
        <w:rPr>
          <w:color w:val="2B579A"/>
          <w:sz w:val="22"/>
          <w:szCs w:val="22"/>
          <w:shd w:val="clear" w:color="auto" w:fill="E6E6E6"/>
          <w:lang w:val="en-GB" w:eastAsia="zh-CN"/>
        </w:rPr>
        <w:fldChar w:fldCharType="end"/>
      </w:r>
      <w:r w:rsidRPr="00C53696">
        <w:rPr>
          <w:sz w:val="22"/>
          <w:szCs w:val="22"/>
          <w:lang w:eastAsia="zh-CN"/>
        </w:rPr>
        <w:t xml:space="preserve"> can be considered. To reduce the simulation workload, a subset of simulation assumptions can be selected for coverage analysis for </w:t>
      </w:r>
      <w:r w:rsidR="00035C6D">
        <w:rPr>
          <w:sz w:val="22"/>
          <w:szCs w:val="22"/>
          <w:lang w:eastAsia="zh-CN"/>
        </w:rPr>
        <w:t>SBFD</w:t>
      </w:r>
      <w:r w:rsidRPr="00C53696">
        <w:rPr>
          <w:sz w:val="22"/>
          <w:szCs w:val="22"/>
          <w:lang w:eastAsia="zh-CN"/>
        </w:rPr>
        <w:t xml:space="preserve"> operation. For instance, target dat</w:t>
      </w:r>
      <w:r w:rsidR="008F6B1B">
        <w:rPr>
          <w:sz w:val="22"/>
          <w:szCs w:val="22"/>
          <w:lang w:eastAsia="zh-CN"/>
        </w:rPr>
        <w:t>a</w:t>
      </w:r>
      <w:r w:rsidRPr="00C53696">
        <w:rPr>
          <w:sz w:val="22"/>
          <w:szCs w:val="22"/>
          <w:lang w:eastAsia="zh-CN"/>
        </w:rPr>
        <w:t xml:space="preserve"> rate for PUSCH transmission under </w:t>
      </w:r>
      <w:r w:rsidR="00035C6D">
        <w:rPr>
          <w:sz w:val="22"/>
          <w:szCs w:val="22"/>
          <w:lang w:eastAsia="zh-CN"/>
        </w:rPr>
        <w:t>SBFD</w:t>
      </w:r>
      <w:r w:rsidRPr="00C53696">
        <w:rPr>
          <w:sz w:val="22"/>
          <w:szCs w:val="22"/>
          <w:lang w:eastAsia="zh-CN"/>
        </w:rPr>
        <w:t xml:space="preserve"> operation can be 100</w:t>
      </w:r>
      <w:r w:rsidR="008F6B1B">
        <w:rPr>
          <w:sz w:val="22"/>
          <w:szCs w:val="22"/>
          <w:lang w:eastAsia="zh-CN"/>
        </w:rPr>
        <w:t xml:space="preserve"> </w:t>
      </w:r>
      <w:r w:rsidRPr="00C53696">
        <w:rPr>
          <w:sz w:val="22"/>
          <w:szCs w:val="22"/>
          <w:lang w:eastAsia="zh-CN"/>
        </w:rPr>
        <w:t>kbps at 4</w:t>
      </w:r>
      <w:r w:rsidR="008F6B1B">
        <w:rPr>
          <w:sz w:val="22"/>
          <w:szCs w:val="22"/>
          <w:lang w:eastAsia="zh-CN"/>
        </w:rPr>
        <w:t xml:space="preserve"> </w:t>
      </w:r>
      <w:r w:rsidRPr="00C53696">
        <w:rPr>
          <w:sz w:val="22"/>
          <w:szCs w:val="22"/>
          <w:lang w:eastAsia="zh-CN"/>
        </w:rPr>
        <w:t>GHz carrier frequency in FR</w:t>
      </w:r>
      <w:r w:rsidR="008F6B1B">
        <w:rPr>
          <w:sz w:val="22"/>
          <w:szCs w:val="22"/>
          <w:lang w:eastAsia="zh-CN"/>
        </w:rPr>
        <w:t>-</w:t>
      </w:r>
      <w:r w:rsidRPr="00C53696">
        <w:rPr>
          <w:sz w:val="22"/>
          <w:szCs w:val="22"/>
          <w:lang w:eastAsia="zh-CN"/>
        </w:rPr>
        <w:t>1 and 5</w:t>
      </w:r>
      <w:r w:rsidR="008F6B1B">
        <w:rPr>
          <w:sz w:val="22"/>
          <w:szCs w:val="22"/>
          <w:lang w:eastAsia="zh-CN"/>
        </w:rPr>
        <w:t xml:space="preserve"> </w:t>
      </w:r>
      <w:r w:rsidRPr="00C53696">
        <w:rPr>
          <w:sz w:val="22"/>
          <w:szCs w:val="22"/>
          <w:lang w:eastAsia="zh-CN"/>
        </w:rPr>
        <w:t>Mbps at 28</w:t>
      </w:r>
      <w:r w:rsidR="008F6B1B">
        <w:rPr>
          <w:sz w:val="22"/>
          <w:szCs w:val="22"/>
          <w:lang w:eastAsia="zh-CN"/>
        </w:rPr>
        <w:t xml:space="preserve"> </w:t>
      </w:r>
      <w:r w:rsidRPr="00C53696">
        <w:rPr>
          <w:sz w:val="22"/>
          <w:szCs w:val="22"/>
          <w:lang w:eastAsia="zh-CN"/>
        </w:rPr>
        <w:t>GHz for FR</w:t>
      </w:r>
      <w:r w:rsidR="008F6B1B">
        <w:rPr>
          <w:sz w:val="22"/>
          <w:szCs w:val="22"/>
          <w:lang w:eastAsia="zh-CN"/>
        </w:rPr>
        <w:t>-</w:t>
      </w:r>
      <w:r w:rsidRPr="00C53696">
        <w:rPr>
          <w:sz w:val="22"/>
          <w:szCs w:val="22"/>
          <w:lang w:eastAsia="zh-CN"/>
        </w:rPr>
        <w:t xml:space="preserve">2. </w:t>
      </w:r>
      <w:r w:rsidR="00FC762E">
        <w:rPr>
          <w:sz w:val="22"/>
          <w:szCs w:val="22"/>
          <w:lang w:eastAsia="zh-CN"/>
        </w:rPr>
        <w:t xml:space="preserve">As for the specific </w:t>
      </w:r>
      <w:r w:rsidRPr="00C53696">
        <w:rPr>
          <w:sz w:val="22"/>
          <w:szCs w:val="22"/>
          <w:lang w:val="en-GB" w:eastAsia="x-none"/>
        </w:rPr>
        <w:t>simulation assumptions</w:t>
      </w:r>
      <w:r w:rsidR="00FC762E">
        <w:rPr>
          <w:sz w:val="22"/>
          <w:szCs w:val="22"/>
          <w:lang w:val="en-GB" w:eastAsia="x-none"/>
        </w:rPr>
        <w:t>, these</w:t>
      </w:r>
      <w:r w:rsidRPr="00C53696">
        <w:rPr>
          <w:sz w:val="22"/>
          <w:szCs w:val="22"/>
          <w:lang w:val="en-GB" w:eastAsia="x-none"/>
        </w:rPr>
        <w:t xml:space="preserve"> a</w:t>
      </w:r>
      <w:r w:rsidR="00FC762E">
        <w:rPr>
          <w:sz w:val="22"/>
          <w:szCs w:val="22"/>
          <w:lang w:val="en-GB" w:eastAsia="x-none"/>
        </w:rPr>
        <w:t>re</w:t>
      </w:r>
      <w:r w:rsidRPr="00C53696">
        <w:rPr>
          <w:sz w:val="22"/>
          <w:szCs w:val="22"/>
          <w:lang w:val="en-GB" w:eastAsia="x-none"/>
        </w:rPr>
        <w:t xml:space="preserve"> summarized in the </w:t>
      </w:r>
      <w:r w:rsidRPr="00C53696">
        <w:rPr>
          <w:color w:val="2B579A"/>
          <w:sz w:val="22"/>
          <w:szCs w:val="22"/>
          <w:shd w:val="clear" w:color="auto" w:fill="E6E6E6"/>
          <w:lang w:val="en-GB" w:eastAsia="x-none"/>
        </w:rPr>
        <w:fldChar w:fldCharType="begin"/>
      </w:r>
      <w:r w:rsidRPr="00C53696">
        <w:rPr>
          <w:sz w:val="22"/>
          <w:szCs w:val="22"/>
          <w:lang w:val="en-GB" w:eastAsia="x-none"/>
        </w:rPr>
        <w:instrText xml:space="preserve"> REF _Ref101963013 \h </w:instrText>
      </w:r>
      <w:r w:rsidR="00C53696" w:rsidRPr="00C53696">
        <w:rPr>
          <w:color w:val="2B579A"/>
          <w:sz w:val="22"/>
          <w:szCs w:val="22"/>
          <w:shd w:val="clear" w:color="auto" w:fill="E6E6E6"/>
          <w:lang w:val="en-GB" w:eastAsia="x-none"/>
        </w:rPr>
        <w:instrText xml:space="preserve"> \* MERGEFORMAT </w:instrText>
      </w:r>
      <w:r w:rsidRPr="00C53696">
        <w:rPr>
          <w:color w:val="2B579A"/>
          <w:sz w:val="22"/>
          <w:szCs w:val="22"/>
          <w:shd w:val="clear" w:color="auto" w:fill="E6E6E6"/>
          <w:lang w:val="en-GB" w:eastAsia="x-none"/>
        </w:rPr>
      </w:r>
      <w:r w:rsidRPr="00C53696">
        <w:rPr>
          <w:color w:val="2B579A"/>
          <w:sz w:val="22"/>
          <w:szCs w:val="22"/>
          <w:shd w:val="clear" w:color="auto" w:fill="E6E6E6"/>
          <w:lang w:val="en-GB" w:eastAsia="x-none"/>
        </w:rPr>
        <w:fldChar w:fldCharType="separate"/>
      </w:r>
      <w:r w:rsidR="004B7829" w:rsidRPr="00C53696">
        <w:rPr>
          <w:sz w:val="22"/>
          <w:szCs w:val="22"/>
        </w:rPr>
        <w:t xml:space="preserve">Table </w:t>
      </w:r>
      <w:r w:rsidR="004B7829" w:rsidRPr="00C53696">
        <w:rPr>
          <w:noProof/>
          <w:sz w:val="22"/>
          <w:szCs w:val="22"/>
        </w:rPr>
        <w:t>1</w:t>
      </w:r>
      <w:r w:rsidRPr="00C53696">
        <w:rPr>
          <w:color w:val="2B579A"/>
          <w:sz w:val="22"/>
          <w:szCs w:val="22"/>
          <w:shd w:val="clear" w:color="auto" w:fill="E6E6E6"/>
          <w:lang w:val="en-GB" w:eastAsia="x-none"/>
        </w:rPr>
        <w:fldChar w:fldCharType="end"/>
      </w:r>
      <w:r w:rsidRPr="00C53696">
        <w:rPr>
          <w:sz w:val="22"/>
          <w:szCs w:val="22"/>
          <w:lang w:val="en-GB" w:eastAsia="x-none"/>
        </w:rPr>
        <w:t xml:space="preserve"> and </w:t>
      </w:r>
      <w:r w:rsidRPr="00C53696">
        <w:rPr>
          <w:color w:val="2B579A"/>
          <w:sz w:val="22"/>
          <w:szCs w:val="22"/>
          <w:shd w:val="clear" w:color="auto" w:fill="E6E6E6"/>
          <w:lang w:val="en-GB" w:eastAsia="x-none"/>
        </w:rPr>
        <w:fldChar w:fldCharType="begin"/>
      </w:r>
      <w:r w:rsidRPr="00C53696">
        <w:rPr>
          <w:sz w:val="22"/>
          <w:szCs w:val="22"/>
          <w:lang w:val="en-GB" w:eastAsia="x-none"/>
        </w:rPr>
        <w:instrText xml:space="preserve"> REF _Ref101963016 \h </w:instrText>
      </w:r>
      <w:r w:rsidR="00C53696" w:rsidRPr="00C53696">
        <w:rPr>
          <w:color w:val="2B579A"/>
          <w:sz w:val="22"/>
          <w:szCs w:val="22"/>
          <w:shd w:val="clear" w:color="auto" w:fill="E6E6E6"/>
          <w:lang w:val="en-GB" w:eastAsia="x-none"/>
        </w:rPr>
        <w:instrText xml:space="preserve"> \* MERGEFORMAT </w:instrText>
      </w:r>
      <w:r w:rsidRPr="00C53696">
        <w:rPr>
          <w:color w:val="2B579A"/>
          <w:sz w:val="22"/>
          <w:szCs w:val="22"/>
          <w:shd w:val="clear" w:color="auto" w:fill="E6E6E6"/>
          <w:lang w:val="en-GB" w:eastAsia="x-none"/>
        </w:rPr>
      </w:r>
      <w:r w:rsidRPr="00C53696">
        <w:rPr>
          <w:color w:val="2B579A"/>
          <w:sz w:val="22"/>
          <w:szCs w:val="22"/>
          <w:shd w:val="clear" w:color="auto" w:fill="E6E6E6"/>
          <w:lang w:val="en-GB" w:eastAsia="x-none"/>
        </w:rPr>
        <w:fldChar w:fldCharType="separate"/>
      </w:r>
      <w:r w:rsidR="004B7829" w:rsidRPr="00C53696">
        <w:rPr>
          <w:sz w:val="22"/>
          <w:szCs w:val="22"/>
        </w:rPr>
        <w:t xml:space="preserve">Table </w:t>
      </w:r>
      <w:r w:rsidR="004B7829" w:rsidRPr="00C53696">
        <w:rPr>
          <w:noProof/>
          <w:sz w:val="22"/>
          <w:szCs w:val="22"/>
        </w:rPr>
        <w:t>2</w:t>
      </w:r>
      <w:r w:rsidRPr="00C53696">
        <w:rPr>
          <w:color w:val="2B579A"/>
          <w:sz w:val="22"/>
          <w:szCs w:val="22"/>
          <w:shd w:val="clear" w:color="auto" w:fill="E6E6E6"/>
          <w:lang w:val="en-GB" w:eastAsia="x-none"/>
        </w:rPr>
        <w:fldChar w:fldCharType="end"/>
      </w:r>
      <w:r w:rsidRPr="00C53696">
        <w:rPr>
          <w:sz w:val="22"/>
          <w:szCs w:val="22"/>
          <w:lang w:val="en-GB" w:eastAsia="x-none"/>
        </w:rPr>
        <w:t xml:space="preserve"> in the Appendix</w:t>
      </w:r>
      <w:r w:rsidR="00324F5D">
        <w:rPr>
          <w:sz w:val="22"/>
          <w:szCs w:val="22"/>
          <w:lang w:val="en-GB" w:eastAsia="x-none"/>
        </w:rPr>
        <w:t xml:space="preserve"> I</w:t>
      </w:r>
      <w:r w:rsidR="00FC762E">
        <w:rPr>
          <w:sz w:val="22"/>
          <w:szCs w:val="22"/>
          <w:lang w:val="en-GB" w:eastAsia="x-none"/>
        </w:rPr>
        <w:t xml:space="preserve">, and </w:t>
      </w:r>
      <w:r w:rsidRPr="00C53696">
        <w:rPr>
          <w:sz w:val="22"/>
          <w:szCs w:val="22"/>
          <w:lang w:val="en-GB" w:eastAsia="x-none"/>
        </w:rPr>
        <w:t xml:space="preserve">can be considered as starting points for </w:t>
      </w:r>
      <w:r w:rsidR="00035C6D">
        <w:rPr>
          <w:sz w:val="22"/>
          <w:szCs w:val="22"/>
          <w:lang w:val="en-GB" w:eastAsia="x-none"/>
        </w:rPr>
        <w:t>SBFD</w:t>
      </w:r>
      <w:r w:rsidRPr="00C53696">
        <w:rPr>
          <w:sz w:val="22"/>
          <w:szCs w:val="22"/>
          <w:lang w:val="en-GB" w:eastAsia="x-none"/>
        </w:rPr>
        <w:t xml:space="preserve"> performance evaluation for FR1 and FR2, respectively. </w:t>
      </w:r>
    </w:p>
    <w:p w14:paraId="1A8A8007" w14:textId="77777777" w:rsidR="00AA0CEE" w:rsidRPr="00C53696" w:rsidRDefault="00AA0CEE" w:rsidP="00C53696">
      <w:pPr>
        <w:spacing w:after="120" w:line="276" w:lineRule="auto"/>
        <w:contextualSpacing/>
        <w:jc w:val="both"/>
        <w:rPr>
          <w:sz w:val="22"/>
          <w:szCs w:val="22"/>
          <w:lang w:eastAsia="zh-CN"/>
        </w:rPr>
      </w:pPr>
    </w:p>
    <w:p w14:paraId="4E5E41AB" w14:textId="6ACD7AA3" w:rsidR="00AA0CEE" w:rsidRDefault="00AA0CEE" w:rsidP="00C53696">
      <w:pPr>
        <w:spacing w:after="120" w:line="276" w:lineRule="auto"/>
        <w:contextualSpacing/>
        <w:jc w:val="both"/>
        <w:rPr>
          <w:sz w:val="22"/>
          <w:szCs w:val="22"/>
          <w:lang w:eastAsia="zh-CN"/>
        </w:rPr>
      </w:pPr>
      <w:r w:rsidRPr="00C53696">
        <w:rPr>
          <w:sz w:val="22"/>
          <w:szCs w:val="22"/>
          <w:lang w:eastAsia="zh-CN"/>
        </w:rPr>
        <w:t xml:space="preserve">Note that for </w:t>
      </w:r>
      <w:r w:rsidR="000A1F3A">
        <w:rPr>
          <w:sz w:val="22"/>
          <w:szCs w:val="22"/>
          <w:lang w:val="en-GB" w:eastAsia="x-none"/>
        </w:rPr>
        <w:t>link-</w:t>
      </w:r>
      <w:r w:rsidRPr="00C53696">
        <w:rPr>
          <w:sz w:val="22"/>
          <w:szCs w:val="22"/>
          <w:lang w:val="en-GB" w:eastAsia="x-none"/>
        </w:rPr>
        <w:t xml:space="preserve">level simulation for </w:t>
      </w:r>
      <w:r w:rsidR="00035C6D">
        <w:rPr>
          <w:sz w:val="22"/>
          <w:szCs w:val="22"/>
          <w:lang w:val="en-GB" w:eastAsia="x-none"/>
        </w:rPr>
        <w:t>SBFD</w:t>
      </w:r>
      <w:r w:rsidRPr="00C53696">
        <w:rPr>
          <w:sz w:val="22"/>
          <w:szCs w:val="22"/>
          <w:lang w:val="en-GB" w:eastAsia="x-none"/>
        </w:rPr>
        <w:t xml:space="preserve"> coverage analysis, self-interference modelling needs to be considered. </w:t>
      </w:r>
      <w:r w:rsidR="007E0736" w:rsidRPr="00C53696">
        <w:rPr>
          <w:sz w:val="22"/>
          <w:szCs w:val="22"/>
          <w:lang w:val="en-GB" w:eastAsia="x-none"/>
        </w:rPr>
        <w:t>With</w:t>
      </w:r>
      <w:r w:rsidRPr="00C53696">
        <w:rPr>
          <w:sz w:val="22"/>
          <w:szCs w:val="22"/>
          <w:lang w:eastAsia="zh-CN"/>
        </w:rPr>
        <w:t xml:space="preserve"> practical self-interference modelling for </w:t>
      </w:r>
      <w:r w:rsidR="00035C6D">
        <w:rPr>
          <w:sz w:val="22"/>
          <w:szCs w:val="22"/>
          <w:lang w:eastAsia="zh-CN"/>
        </w:rPr>
        <w:t>SBFD</w:t>
      </w:r>
      <w:r w:rsidRPr="00C53696">
        <w:rPr>
          <w:sz w:val="22"/>
          <w:szCs w:val="22"/>
          <w:lang w:eastAsia="zh-CN"/>
        </w:rPr>
        <w:t xml:space="preserve"> operation, performance gain</w:t>
      </w:r>
      <w:r w:rsidR="00034C88">
        <w:rPr>
          <w:sz w:val="22"/>
          <w:szCs w:val="22"/>
          <w:lang w:eastAsia="zh-CN"/>
        </w:rPr>
        <w:t>s</w:t>
      </w:r>
      <w:r w:rsidRPr="00C53696">
        <w:rPr>
          <w:sz w:val="22"/>
          <w:szCs w:val="22"/>
          <w:lang w:eastAsia="zh-CN"/>
        </w:rPr>
        <w:t xml:space="preserve"> for coverage may also depend on </w:t>
      </w:r>
      <w:r w:rsidR="00195CB1">
        <w:rPr>
          <w:sz w:val="22"/>
          <w:szCs w:val="22"/>
          <w:lang w:eastAsia="zh-CN"/>
        </w:rPr>
        <w:t xml:space="preserve">the relative </w:t>
      </w:r>
      <w:r w:rsidRPr="00C53696">
        <w:rPr>
          <w:sz w:val="22"/>
          <w:szCs w:val="22"/>
          <w:lang w:eastAsia="zh-CN"/>
        </w:rPr>
        <w:t>frequency location of DL/UL sub</w:t>
      </w:r>
      <w:r w:rsidR="00855983">
        <w:rPr>
          <w:sz w:val="22"/>
          <w:szCs w:val="22"/>
          <w:lang w:eastAsia="zh-CN"/>
        </w:rPr>
        <w:t>-</w:t>
      </w:r>
      <w:r w:rsidRPr="00C53696">
        <w:rPr>
          <w:sz w:val="22"/>
          <w:szCs w:val="22"/>
          <w:lang w:eastAsia="zh-CN"/>
        </w:rPr>
        <w:t xml:space="preserve">band and </w:t>
      </w:r>
      <w:r w:rsidR="00195CB1">
        <w:rPr>
          <w:sz w:val="22"/>
          <w:szCs w:val="22"/>
          <w:lang w:eastAsia="zh-CN"/>
        </w:rPr>
        <w:t xml:space="preserve">the </w:t>
      </w:r>
      <w:r w:rsidRPr="00C53696">
        <w:rPr>
          <w:sz w:val="22"/>
          <w:szCs w:val="22"/>
          <w:lang w:eastAsia="zh-CN"/>
        </w:rPr>
        <w:t xml:space="preserve">PUSCH transmission. </w:t>
      </w:r>
      <w:r w:rsidR="00F83BFB">
        <w:rPr>
          <w:sz w:val="22"/>
          <w:szCs w:val="22"/>
          <w:lang w:eastAsia="zh-CN"/>
        </w:rPr>
        <w:t xml:space="preserve">Various modelling options may be considered, including an In-Band Emissions (IBE) model-based approach </w:t>
      </w:r>
      <w:r w:rsidR="000B611A">
        <w:rPr>
          <w:sz w:val="22"/>
          <w:szCs w:val="22"/>
          <w:lang w:eastAsia="zh-CN"/>
        </w:rPr>
        <w:t xml:space="preserve">or a translation of the model </w:t>
      </w:r>
      <w:r w:rsidR="009F22E2">
        <w:rPr>
          <w:sz w:val="22"/>
          <w:szCs w:val="22"/>
          <w:lang w:eastAsia="zh-CN"/>
        </w:rPr>
        <w:t xml:space="preserve">of self-interference that was shared with RAN4 via an LS sent during RAN1 #109-e. </w:t>
      </w:r>
      <w:r w:rsidR="00C87E57">
        <w:rPr>
          <w:sz w:val="22"/>
          <w:szCs w:val="22"/>
          <w:lang w:eastAsia="zh-CN"/>
        </w:rPr>
        <w:t>However, f</w:t>
      </w:r>
      <w:r w:rsidR="009F22E2">
        <w:rPr>
          <w:sz w:val="22"/>
          <w:szCs w:val="22"/>
          <w:lang w:eastAsia="zh-CN"/>
        </w:rPr>
        <w:t>urther feedback/confirmation from RAN4 on the used model would be desirable.</w:t>
      </w:r>
    </w:p>
    <w:p w14:paraId="2E194F9A" w14:textId="77777777" w:rsidR="00A3185F" w:rsidRDefault="00A3185F" w:rsidP="00C53696">
      <w:pPr>
        <w:spacing w:after="120" w:line="276" w:lineRule="auto"/>
        <w:contextualSpacing/>
        <w:jc w:val="both"/>
        <w:rPr>
          <w:sz w:val="22"/>
          <w:szCs w:val="22"/>
          <w:lang w:val="en-GB" w:eastAsia="x-none"/>
        </w:rPr>
      </w:pPr>
    </w:p>
    <w:p w14:paraId="649FA871" w14:textId="18EE5714" w:rsidR="00180EF8" w:rsidRDefault="00180EF8" w:rsidP="00C53696">
      <w:pPr>
        <w:spacing w:after="120" w:line="276" w:lineRule="auto"/>
        <w:jc w:val="both"/>
        <w:rPr>
          <w:b/>
          <w:sz w:val="22"/>
          <w:szCs w:val="22"/>
        </w:rPr>
      </w:pPr>
      <w:r w:rsidRPr="007E56D8">
        <w:rPr>
          <w:b/>
          <w:sz w:val="22"/>
          <w:szCs w:val="22"/>
        </w:rPr>
        <w:lastRenderedPageBreak/>
        <w:t xml:space="preserve">Proposal </w:t>
      </w:r>
      <w:r w:rsidR="00331714">
        <w:rPr>
          <w:b/>
          <w:sz w:val="22"/>
          <w:szCs w:val="22"/>
        </w:rPr>
        <w:t>10</w:t>
      </w:r>
      <w:r w:rsidR="007E56D8" w:rsidRPr="007E56D8">
        <w:rPr>
          <w:b/>
          <w:sz w:val="22"/>
          <w:szCs w:val="22"/>
        </w:rPr>
        <w:t>:</w:t>
      </w:r>
    </w:p>
    <w:p w14:paraId="6FD01E73" w14:textId="57F520DE" w:rsidR="000D51B3" w:rsidRPr="00035C6D" w:rsidRDefault="000D51B3" w:rsidP="00C87E57">
      <w:pPr>
        <w:pStyle w:val="ListParagraph"/>
        <w:numPr>
          <w:ilvl w:val="0"/>
          <w:numId w:val="47"/>
        </w:numPr>
        <w:spacing w:after="120" w:line="276" w:lineRule="auto"/>
        <w:jc w:val="both"/>
        <w:rPr>
          <w:rFonts w:ascii="Times New Roman" w:eastAsia="SimSun" w:hAnsi="Times New Roman"/>
          <w:b/>
          <w:bCs/>
          <w:lang w:val="en-GB" w:eastAsia="zh-CN"/>
        </w:rPr>
      </w:pPr>
      <w:r w:rsidRPr="00035C6D">
        <w:rPr>
          <w:rFonts w:ascii="Times New Roman" w:eastAsia="SimSun" w:hAnsi="Times New Roman"/>
          <w:b/>
          <w:bCs/>
          <w:lang w:val="en-GB" w:eastAsia="zh-CN"/>
        </w:rPr>
        <w:t>In order to investigate the performance gain for coverage realized by SBFD, MPL should be also included  in the list of performance metrics</w:t>
      </w:r>
      <w:r w:rsidR="001F507F">
        <w:rPr>
          <w:rFonts w:ascii="Times New Roman" w:eastAsia="SimSun" w:hAnsi="Times New Roman"/>
          <w:b/>
          <w:bCs/>
          <w:lang w:val="en-GB" w:eastAsia="zh-CN"/>
        </w:rPr>
        <w:t>.</w:t>
      </w:r>
    </w:p>
    <w:p w14:paraId="71389669" w14:textId="23B39504" w:rsidR="00035C6D" w:rsidRPr="00E9715F" w:rsidRDefault="000D51B3" w:rsidP="00C87E57">
      <w:pPr>
        <w:pStyle w:val="ListParagraph"/>
        <w:numPr>
          <w:ilvl w:val="1"/>
          <w:numId w:val="47"/>
        </w:numPr>
        <w:spacing w:after="120" w:line="276" w:lineRule="auto"/>
        <w:jc w:val="both"/>
        <w:rPr>
          <w:rFonts w:ascii="Times New Roman" w:hAnsi="Times New Roman"/>
          <w:b/>
          <w:bCs/>
          <w:lang w:val="en-GB" w:eastAsia="zh-CN"/>
        </w:rPr>
      </w:pPr>
      <w:r w:rsidRPr="00035C6D">
        <w:rPr>
          <w:rFonts w:ascii="Times New Roman" w:hAnsi="Times New Roman"/>
          <w:b/>
          <w:bCs/>
          <w:lang w:val="en-GB" w:eastAsia="zh-CN"/>
        </w:rPr>
        <w:t xml:space="preserve">As Rel. 17 </w:t>
      </w:r>
      <w:r w:rsidR="001F507F">
        <w:rPr>
          <w:rFonts w:ascii="Times New Roman" w:hAnsi="Times New Roman"/>
          <w:b/>
          <w:bCs/>
          <w:lang w:val="en-GB" w:eastAsia="zh-CN"/>
        </w:rPr>
        <w:t xml:space="preserve">NR coverage enhancements </w:t>
      </w:r>
      <w:r w:rsidRPr="00035C6D">
        <w:rPr>
          <w:rFonts w:ascii="Times New Roman" w:hAnsi="Times New Roman"/>
          <w:b/>
          <w:bCs/>
          <w:lang w:val="en-GB" w:eastAsia="zh-CN"/>
        </w:rPr>
        <w:t xml:space="preserve">studies, </w:t>
      </w:r>
      <w:r w:rsidR="001F507F">
        <w:rPr>
          <w:rFonts w:ascii="Times New Roman" w:hAnsi="Times New Roman"/>
          <w:b/>
          <w:bCs/>
          <w:lang w:val="en-GB" w:eastAsia="zh-CN"/>
        </w:rPr>
        <w:t xml:space="preserve">RAN1 should </w:t>
      </w:r>
      <w:r w:rsidRPr="00035C6D">
        <w:rPr>
          <w:rFonts w:ascii="Times New Roman" w:hAnsi="Times New Roman"/>
          <w:b/>
          <w:bCs/>
          <w:lang w:val="en-GB" w:eastAsia="zh-CN"/>
        </w:rPr>
        <w:t>focus on link-budget analysis to determine MPL, which already includes MCL/MIL as intermediate steps</w:t>
      </w:r>
      <w:r w:rsidR="001A4075">
        <w:rPr>
          <w:rFonts w:ascii="Times New Roman" w:hAnsi="Times New Roman"/>
          <w:b/>
          <w:bCs/>
          <w:lang w:val="en-GB" w:eastAsia="zh-CN"/>
        </w:rPr>
        <w:t xml:space="preserve">, </w:t>
      </w:r>
      <w:r w:rsidRPr="001A4075">
        <w:rPr>
          <w:rFonts w:ascii="Times New Roman" w:hAnsi="Times New Roman"/>
          <w:b/>
          <w:bCs/>
          <w:lang w:val="en-GB" w:eastAsia="zh-CN"/>
        </w:rPr>
        <w:t>with use of LLS evaluations to derive the required SNRs and possibly SLS evaluations to estimate Tx antenna gain correction factor  (up to companies).</w:t>
      </w:r>
    </w:p>
    <w:p w14:paraId="595A56C4" w14:textId="161A0DEF" w:rsidR="00035C6D" w:rsidRPr="001A4075" w:rsidRDefault="00180EF8" w:rsidP="00C87E57">
      <w:pPr>
        <w:pStyle w:val="ListParagraph"/>
        <w:numPr>
          <w:ilvl w:val="1"/>
          <w:numId w:val="47"/>
        </w:numPr>
        <w:spacing w:after="120" w:line="276" w:lineRule="auto"/>
        <w:jc w:val="both"/>
        <w:rPr>
          <w:rFonts w:ascii="Times New Roman" w:hAnsi="Times New Roman"/>
          <w:b/>
          <w:lang w:val="en-GB" w:eastAsia="x-none"/>
        </w:rPr>
      </w:pPr>
      <w:r w:rsidRPr="00035C6D">
        <w:rPr>
          <w:rFonts w:ascii="Times New Roman" w:hAnsi="Times New Roman"/>
          <w:b/>
          <w:lang w:val="en-GB" w:eastAsia="x-none"/>
        </w:rPr>
        <w:t xml:space="preserve">Simulation assumptions and evaluation methodologies as agreed during Rel-17 NR coverage enhancement SI can be considered as starting points for </w:t>
      </w:r>
      <w:r w:rsidR="000A1F3A" w:rsidRPr="00035C6D">
        <w:rPr>
          <w:rFonts w:ascii="Times New Roman" w:hAnsi="Times New Roman"/>
          <w:b/>
          <w:lang w:val="en-GB" w:eastAsia="x-none"/>
        </w:rPr>
        <w:t>evaluation of coverage performance</w:t>
      </w:r>
      <w:r w:rsidRPr="00035C6D">
        <w:rPr>
          <w:rFonts w:ascii="Times New Roman" w:hAnsi="Times New Roman"/>
          <w:b/>
          <w:lang w:val="en-GB" w:eastAsia="x-none"/>
        </w:rPr>
        <w:t xml:space="preserve"> for </w:t>
      </w:r>
      <w:r w:rsidR="006C58A6">
        <w:rPr>
          <w:rFonts w:ascii="Times New Roman" w:hAnsi="Times New Roman"/>
          <w:b/>
          <w:lang w:val="en-GB" w:eastAsia="x-none"/>
        </w:rPr>
        <w:t>SBFD</w:t>
      </w:r>
      <w:r w:rsidR="006C58A6" w:rsidRPr="00035C6D">
        <w:rPr>
          <w:rFonts w:ascii="Times New Roman" w:hAnsi="Times New Roman"/>
          <w:b/>
          <w:lang w:val="en-GB" w:eastAsia="x-none"/>
        </w:rPr>
        <w:t xml:space="preserve"> </w:t>
      </w:r>
      <w:r w:rsidRPr="00035C6D">
        <w:rPr>
          <w:rFonts w:ascii="Times New Roman" w:hAnsi="Times New Roman"/>
          <w:b/>
          <w:lang w:val="en-GB" w:eastAsia="x-none"/>
        </w:rPr>
        <w:t xml:space="preserve">operation. </w:t>
      </w:r>
    </w:p>
    <w:p w14:paraId="63716E75" w14:textId="7AC788D6" w:rsidR="00035C6D" w:rsidRPr="001A4075" w:rsidRDefault="00180EF8" w:rsidP="00C87E57">
      <w:pPr>
        <w:pStyle w:val="ListParagraph"/>
        <w:numPr>
          <w:ilvl w:val="1"/>
          <w:numId w:val="47"/>
        </w:numPr>
        <w:spacing w:after="120" w:line="276" w:lineRule="auto"/>
        <w:jc w:val="both"/>
        <w:rPr>
          <w:rFonts w:ascii="Times New Roman" w:hAnsi="Times New Roman"/>
          <w:b/>
          <w:lang w:val="en-GB" w:eastAsia="x-none"/>
        </w:rPr>
      </w:pPr>
      <w:r w:rsidRPr="00035C6D">
        <w:rPr>
          <w:rFonts w:ascii="Times New Roman" w:hAnsi="Times New Roman"/>
          <w:b/>
          <w:lang w:val="en-GB" w:eastAsia="x-none"/>
        </w:rPr>
        <w:t xml:space="preserve">Consider </w:t>
      </w:r>
      <w:r w:rsidRPr="001A4075">
        <w:rPr>
          <w:rFonts w:ascii="Times New Roman" w:hAnsi="Times New Roman"/>
          <w:b/>
          <w:lang w:val="en-GB" w:eastAsia="x-none"/>
        </w:rPr>
        <w:fldChar w:fldCharType="begin"/>
      </w:r>
      <w:r w:rsidRPr="00035C6D">
        <w:rPr>
          <w:rFonts w:ascii="Times New Roman" w:hAnsi="Times New Roman"/>
          <w:b/>
          <w:lang w:val="en-GB" w:eastAsia="x-none"/>
        </w:rPr>
        <w:instrText xml:space="preserve"> REF _Ref101963013 \h </w:instrText>
      </w:r>
      <w:r w:rsidR="004910CD" w:rsidRPr="001A4075">
        <w:rPr>
          <w:rFonts w:ascii="Times New Roman" w:hAnsi="Times New Roman"/>
          <w:b/>
          <w:lang w:val="en-GB" w:eastAsia="x-none"/>
        </w:rPr>
        <w:instrText xml:space="preserve"> \* MERGEFORMAT </w:instrText>
      </w:r>
      <w:r w:rsidRPr="001A4075">
        <w:rPr>
          <w:rFonts w:ascii="Times New Roman" w:hAnsi="Times New Roman"/>
          <w:b/>
          <w:lang w:val="en-GB" w:eastAsia="x-none"/>
        </w:rPr>
      </w:r>
      <w:r w:rsidRPr="001A4075">
        <w:rPr>
          <w:rFonts w:ascii="Times New Roman" w:hAnsi="Times New Roman"/>
          <w:b/>
          <w:lang w:val="en-GB" w:eastAsia="x-none"/>
        </w:rPr>
        <w:fldChar w:fldCharType="separate"/>
      </w:r>
      <w:r w:rsidRPr="001A4075">
        <w:rPr>
          <w:rFonts w:ascii="Times New Roman" w:hAnsi="Times New Roman"/>
          <w:b/>
          <w:lang w:val="en-GB" w:eastAsia="x-none"/>
        </w:rPr>
        <w:t>Table 1</w:t>
      </w:r>
      <w:r w:rsidRPr="001A4075">
        <w:rPr>
          <w:rFonts w:ascii="Times New Roman" w:hAnsi="Times New Roman"/>
          <w:b/>
          <w:lang w:val="en-GB" w:eastAsia="x-none"/>
        </w:rPr>
        <w:fldChar w:fldCharType="end"/>
      </w:r>
      <w:r w:rsidRPr="00035C6D">
        <w:rPr>
          <w:rFonts w:ascii="Times New Roman" w:hAnsi="Times New Roman"/>
          <w:b/>
          <w:lang w:val="en-GB" w:eastAsia="x-none"/>
        </w:rPr>
        <w:t xml:space="preserve"> and </w:t>
      </w:r>
      <w:r w:rsidRPr="001A4075">
        <w:rPr>
          <w:rFonts w:ascii="Times New Roman" w:hAnsi="Times New Roman"/>
          <w:b/>
          <w:lang w:val="en-GB" w:eastAsia="x-none"/>
        </w:rPr>
        <w:fldChar w:fldCharType="begin"/>
      </w:r>
      <w:r w:rsidRPr="00035C6D">
        <w:rPr>
          <w:rFonts w:ascii="Times New Roman" w:hAnsi="Times New Roman"/>
          <w:b/>
          <w:lang w:val="en-GB" w:eastAsia="x-none"/>
        </w:rPr>
        <w:instrText xml:space="preserve"> REF _Ref101963016 \h </w:instrText>
      </w:r>
      <w:r w:rsidR="004910CD" w:rsidRPr="001A4075">
        <w:rPr>
          <w:rFonts w:ascii="Times New Roman" w:hAnsi="Times New Roman"/>
          <w:b/>
          <w:lang w:val="en-GB" w:eastAsia="x-none"/>
        </w:rPr>
        <w:instrText xml:space="preserve"> \* MERGEFORMAT </w:instrText>
      </w:r>
      <w:r w:rsidRPr="001A4075">
        <w:rPr>
          <w:rFonts w:ascii="Times New Roman" w:hAnsi="Times New Roman"/>
          <w:b/>
          <w:lang w:val="en-GB" w:eastAsia="x-none"/>
        </w:rPr>
      </w:r>
      <w:r w:rsidRPr="001A4075">
        <w:rPr>
          <w:rFonts w:ascii="Times New Roman" w:hAnsi="Times New Roman"/>
          <w:b/>
          <w:lang w:val="en-GB" w:eastAsia="x-none"/>
        </w:rPr>
        <w:fldChar w:fldCharType="separate"/>
      </w:r>
      <w:r w:rsidRPr="001A4075">
        <w:rPr>
          <w:rFonts w:ascii="Times New Roman" w:hAnsi="Times New Roman"/>
          <w:b/>
          <w:lang w:val="en-GB" w:eastAsia="x-none"/>
        </w:rPr>
        <w:t>Table 2</w:t>
      </w:r>
      <w:r w:rsidRPr="001A4075">
        <w:rPr>
          <w:rFonts w:ascii="Times New Roman" w:hAnsi="Times New Roman"/>
          <w:b/>
          <w:lang w:val="en-GB" w:eastAsia="x-none"/>
        </w:rPr>
        <w:fldChar w:fldCharType="end"/>
      </w:r>
      <w:r w:rsidRPr="00035C6D">
        <w:rPr>
          <w:rFonts w:ascii="Times New Roman" w:hAnsi="Times New Roman"/>
          <w:b/>
          <w:lang w:val="en-GB" w:eastAsia="x-none"/>
        </w:rPr>
        <w:t xml:space="preserve"> in the Appendix</w:t>
      </w:r>
      <w:r w:rsidR="00324F5D" w:rsidRPr="00035C6D">
        <w:rPr>
          <w:rFonts w:ascii="Times New Roman" w:hAnsi="Times New Roman"/>
          <w:b/>
          <w:lang w:val="en-GB" w:eastAsia="x-none"/>
        </w:rPr>
        <w:t xml:space="preserve"> I</w:t>
      </w:r>
      <w:r w:rsidRPr="00035C6D">
        <w:rPr>
          <w:rFonts w:ascii="Times New Roman" w:hAnsi="Times New Roman"/>
          <w:b/>
          <w:lang w:val="en-GB" w:eastAsia="x-none"/>
        </w:rPr>
        <w:t xml:space="preserve"> for </w:t>
      </w:r>
      <w:r w:rsidR="00616D0B">
        <w:rPr>
          <w:rFonts w:ascii="Times New Roman" w:hAnsi="Times New Roman"/>
          <w:b/>
          <w:lang w:val="en-GB" w:eastAsia="x-none"/>
        </w:rPr>
        <w:t>SBFD</w:t>
      </w:r>
      <w:r w:rsidR="00616D0B" w:rsidRPr="00035C6D">
        <w:rPr>
          <w:rFonts w:ascii="Times New Roman" w:hAnsi="Times New Roman"/>
          <w:b/>
          <w:lang w:val="en-GB" w:eastAsia="x-none"/>
        </w:rPr>
        <w:t xml:space="preserve"> </w:t>
      </w:r>
      <w:r w:rsidRPr="00035C6D">
        <w:rPr>
          <w:rFonts w:ascii="Times New Roman" w:hAnsi="Times New Roman"/>
          <w:b/>
          <w:lang w:val="en-GB" w:eastAsia="x-none"/>
        </w:rPr>
        <w:t xml:space="preserve">performance evaluation for FR1 and FR2, respectively. </w:t>
      </w:r>
    </w:p>
    <w:p w14:paraId="342CB805" w14:textId="0E26B439" w:rsidR="000F6C78" w:rsidRDefault="00820933" w:rsidP="00C87E57">
      <w:pPr>
        <w:pStyle w:val="ListParagraph"/>
        <w:numPr>
          <w:ilvl w:val="1"/>
          <w:numId w:val="47"/>
        </w:numPr>
        <w:spacing w:after="120" w:line="276" w:lineRule="auto"/>
        <w:jc w:val="both"/>
        <w:rPr>
          <w:lang w:val="en-GB" w:eastAsia="zh-CN"/>
        </w:rPr>
      </w:pPr>
      <w:r>
        <w:rPr>
          <w:rFonts w:ascii="Times New Roman" w:hAnsi="Times New Roman"/>
          <w:b/>
          <w:lang w:val="en-GB" w:eastAsia="x-none"/>
        </w:rPr>
        <w:t>Discuss further on s</w:t>
      </w:r>
      <w:r w:rsidRPr="00A3185F">
        <w:rPr>
          <w:rFonts w:ascii="Times New Roman" w:hAnsi="Times New Roman"/>
          <w:b/>
          <w:lang w:val="en-GB" w:eastAsia="x-none"/>
        </w:rPr>
        <w:t>elf</w:t>
      </w:r>
      <w:r w:rsidR="00180EF8" w:rsidRPr="00A3185F">
        <w:rPr>
          <w:rFonts w:ascii="Times New Roman" w:hAnsi="Times New Roman"/>
          <w:b/>
          <w:lang w:val="en-GB" w:eastAsia="x-none"/>
        </w:rPr>
        <w:t xml:space="preserve">-interference modelling for </w:t>
      </w:r>
      <w:r w:rsidR="000A1F3A" w:rsidRPr="00A3185F">
        <w:rPr>
          <w:rFonts w:ascii="Times New Roman" w:hAnsi="Times New Roman"/>
          <w:b/>
          <w:lang w:val="en-GB" w:eastAsia="x-none"/>
        </w:rPr>
        <w:t>link-level</w:t>
      </w:r>
      <w:r w:rsidR="00180EF8" w:rsidRPr="00A3185F">
        <w:rPr>
          <w:rFonts w:ascii="Times New Roman" w:hAnsi="Times New Roman"/>
          <w:b/>
          <w:lang w:val="en-GB" w:eastAsia="x-none"/>
        </w:rPr>
        <w:t xml:space="preserve"> simulation</w:t>
      </w:r>
      <w:r w:rsidR="003A0F11">
        <w:rPr>
          <w:rFonts w:ascii="Times New Roman" w:hAnsi="Times New Roman"/>
          <w:b/>
          <w:lang w:val="en-GB" w:eastAsia="x-none"/>
        </w:rPr>
        <w:t>s</w:t>
      </w:r>
      <w:r w:rsidR="00034C88">
        <w:rPr>
          <w:rFonts w:ascii="Times New Roman" w:hAnsi="Times New Roman"/>
          <w:b/>
          <w:lang w:val="en-GB" w:eastAsia="x-none"/>
        </w:rPr>
        <w:t xml:space="preserve"> and coverage analysis</w:t>
      </w:r>
      <w:r w:rsidR="00180EF8" w:rsidRPr="00A3185F">
        <w:rPr>
          <w:rFonts w:ascii="Times New Roman" w:hAnsi="Times New Roman"/>
          <w:b/>
          <w:lang w:val="en-GB" w:eastAsia="x-none"/>
        </w:rPr>
        <w:t xml:space="preserve"> for </w:t>
      </w:r>
      <w:r w:rsidR="00FD4BC9">
        <w:rPr>
          <w:rFonts w:ascii="Times New Roman" w:hAnsi="Times New Roman"/>
          <w:b/>
          <w:lang w:val="en-GB" w:eastAsia="x-none"/>
        </w:rPr>
        <w:t>SBFD</w:t>
      </w:r>
      <w:r w:rsidR="00180EF8" w:rsidRPr="00A3185F">
        <w:rPr>
          <w:rFonts w:ascii="Times New Roman" w:hAnsi="Times New Roman"/>
          <w:b/>
          <w:lang w:val="en-GB" w:eastAsia="x-none"/>
        </w:rPr>
        <w:t xml:space="preserve">. </w:t>
      </w:r>
      <w:r w:rsidR="000B0DEC" w:rsidRPr="00A3185F">
        <w:rPr>
          <w:lang w:val="en-GB" w:eastAsia="zh-CN"/>
        </w:rPr>
        <w:t xml:space="preserve"> </w:t>
      </w:r>
    </w:p>
    <w:p w14:paraId="1058DFA8" w14:textId="77777777" w:rsidR="00A3185F" w:rsidRPr="00A3185F" w:rsidRDefault="00A3185F" w:rsidP="00A3185F">
      <w:pPr>
        <w:pStyle w:val="ListParagraph"/>
        <w:spacing w:after="120" w:line="276" w:lineRule="auto"/>
        <w:ind w:left="1800"/>
        <w:jc w:val="both"/>
        <w:rPr>
          <w:lang w:val="en-GB" w:eastAsia="zh-CN"/>
        </w:rPr>
      </w:pPr>
    </w:p>
    <w:p w14:paraId="52CBFA23" w14:textId="5A1518FA" w:rsidR="00B11A33" w:rsidRDefault="00A3185F" w:rsidP="00834CA7">
      <w:pPr>
        <w:pStyle w:val="Heading1"/>
        <w:jc w:val="both"/>
      </w:pPr>
      <w:r>
        <w:t xml:space="preserve">5 </w:t>
      </w:r>
      <w:r w:rsidR="00D82E34">
        <w:t xml:space="preserve">Initial </w:t>
      </w:r>
      <w:r w:rsidR="009F406F">
        <w:t>Evaluations</w:t>
      </w:r>
    </w:p>
    <w:p w14:paraId="0A440ADE" w14:textId="7DDCBA4E" w:rsidR="00876E68" w:rsidRDefault="00262AB8" w:rsidP="00834CA7">
      <w:pPr>
        <w:pStyle w:val="Heading2"/>
        <w:numPr>
          <w:ilvl w:val="0"/>
          <w:numId w:val="0"/>
        </w:numPr>
      </w:pPr>
      <w:r>
        <w:t xml:space="preserve">Preliminary </w:t>
      </w:r>
      <w:r w:rsidR="0044143E">
        <w:t>C</w:t>
      </w:r>
      <w:r w:rsidR="00876E68">
        <w:t xml:space="preserve">overage </w:t>
      </w:r>
      <w:r w:rsidR="0044143E">
        <w:t>A</w:t>
      </w:r>
      <w:r w:rsidR="00876E68">
        <w:t xml:space="preserve">nalysis for </w:t>
      </w:r>
      <w:r w:rsidR="00900953">
        <w:t>SBFD</w:t>
      </w:r>
      <w:r w:rsidR="00876E68">
        <w:t xml:space="preserve"> </w:t>
      </w:r>
      <w:r w:rsidR="0044143E">
        <w:t>O</w:t>
      </w:r>
      <w:r w:rsidR="00876E68">
        <w:t>peration</w:t>
      </w:r>
    </w:p>
    <w:p w14:paraId="018F3312" w14:textId="17E44D1B" w:rsidR="006E55C3" w:rsidRDefault="00876E68" w:rsidP="00373726">
      <w:pPr>
        <w:spacing w:after="120" w:line="276" w:lineRule="auto"/>
        <w:jc w:val="both"/>
        <w:rPr>
          <w:sz w:val="22"/>
          <w:szCs w:val="22"/>
          <w:lang w:val="en-GB" w:eastAsia="x-none"/>
        </w:rPr>
      </w:pPr>
      <w:r w:rsidRPr="00CC0A29">
        <w:rPr>
          <w:sz w:val="22"/>
          <w:szCs w:val="22"/>
          <w:lang w:val="en-GB" w:eastAsia="x-none"/>
        </w:rPr>
        <w:t xml:space="preserve">To investigate the coverage performance for </w:t>
      </w:r>
      <w:r w:rsidR="00900953">
        <w:rPr>
          <w:sz w:val="22"/>
          <w:szCs w:val="22"/>
          <w:lang w:val="en-GB" w:eastAsia="x-none"/>
        </w:rPr>
        <w:t>SBFD</w:t>
      </w:r>
      <w:r w:rsidRPr="00CC0A29">
        <w:rPr>
          <w:sz w:val="22"/>
          <w:szCs w:val="22"/>
          <w:lang w:val="en-GB" w:eastAsia="x-none"/>
        </w:rPr>
        <w:t xml:space="preserve"> operation, </w:t>
      </w:r>
      <w:r w:rsidR="00CC0A29">
        <w:rPr>
          <w:sz w:val="22"/>
          <w:szCs w:val="22"/>
          <w:lang w:val="en-GB" w:eastAsia="x-none"/>
        </w:rPr>
        <w:t xml:space="preserve">a </w:t>
      </w:r>
      <w:r w:rsidR="000A1F3A">
        <w:rPr>
          <w:sz w:val="22"/>
          <w:szCs w:val="22"/>
          <w:lang w:val="en-GB" w:eastAsia="x-none"/>
        </w:rPr>
        <w:t>link-level</w:t>
      </w:r>
      <w:r w:rsidRPr="00CC0A29">
        <w:rPr>
          <w:sz w:val="22"/>
          <w:szCs w:val="22"/>
          <w:lang w:val="en-GB" w:eastAsia="x-none"/>
        </w:rPr>
        <w:t xml:space="preserve"> simulation</w:t>
      </w:r>
      <w:r w:rsidR="00175DE1">
        <w:rPr>
          <w:sz w:val="22"/>
          <w:szCs w:val="22"/>
          <w:lang w:val="en-GB" w:eastAsia="x-none"/>
        </w:rPr>
        <w:t xml:space="preserve">’s campaign </w:t>
      </w:r>
      <w:r w:rsidR="00B260E9">
        <w:rPr>
          <w:sz w:val="22"/>
          <w:szCs w:val="22"/>
          <w:lang w:val="en-GB" w:eastAsia="x-none"/>
        </w:rPr>
        <w:t>has been</w:t>
      </w:r>
      <w:r w:rsidRPr="00CC0A29">
        <w:rPr>
          <w:sz w:val="22"/>
          <w:szCs w:val="22"/>
          <w:lang w:val="en-GB" w:eastAsia="x-none"/>
        </w:rPr>
        <w:t xml:space="preserve"> conducted for PUSCH repetitions. The simulation assumptions </w:t>
      </w:r>
      <w:r w:rsidR="00175DE1">
        <w:rPr>
          <w:sz w:val="22"/>
          <w:szCs w:val="22"/>
          <w:lang w:val="en-GB" w:eastAsia="x-none"/>
        </w:rPr>
        <w:t>used are those</w:t>
      </w:r>
      <w:r w:rsidRPr="00CC0A29">
        <w:rPr>
          <w:sz w:val="22"/>
          <w:szCs w:val="22"/>
          <w:lang w:val="en-GB" w:eastAsia="x-none"/>
        </w:rPr>
        <w:t xml:space="preserve"> summarized </w:t>
      </w:r>
      <w:r w:rsidR="00175DE1" w:rsidRPr="00CC0A29">
        <w:rPr>
          <w:sz w:val="22"/>
          <w:szCs w:val="22"/>
          <w:lang w:val="en-GB" w:eastAsia="x-none"/>
        </w:rPr>
        <w:t xml:space="preserve">in the Appendix </w:t>
      </w:r>
      <w:r w:rsidR="00324F5D">
        <w:rPr>
          <w:sz w:val="22"/>
          <w:szCs w:val="22"/>
          <w:lang w:val="en-GB" w:eastAsia="x-none"/>
        </w:rPr>
        <w:t xml:space="preserve">I </w:t>
      </w:r>
      <w:r w:rsidRPr="00CC0A29">
        <w:rPr>
          <w:sz w:val="22"/>
          <w:szCs w:val="22"/>
          <w:lang w:val="en-GB" w:eastAsia="x-none"/>
        </w:rPr>
        <w:t xml:space="preserve">in </w:t>
      </w:r>
      <w:r w:rsidR="004E7EA7" w:rsidRPr="00CC0A29">
        <w:rPr>
          <w:color w:val="2B579A"/>
          <w:sz w:val="22"/>
          <w:szCs w:val="22"/>
          <w:shd w:val="clear" w:color="auto" w:fill="E6E6E6"/>
          <w:lang w:val="en-GB" w:eastAsia="x-none"/>
        </w:rPr>
        <w:fldChar w:fldCharType="begin"/>
      </w:r>
      <w:r w:rsidR="004E7EA7" w:rsidRPr="00CC0A29">
        <w:rPr>
          <w:sz w:val="22"/>
          <w:szCs w:val="22"/>
          <w:lang w:val="en-GB" w:eastAsia="x-none"/>
        </w:rPr>
        <w:instrText xml:space="preserve"> REF _Ref101963013 \h </w:instrText>
      </w:r>
      <w:r w:rsidR="00CC0A29">
        <w:rPr>
          <w:color w:val="2B579A"/>
          <w:sz w:val="22"/>
          <w:szCs w:val="22"/>
          <w:shd w:val="clear" w:color="auto" w:fill="E6E6E6"/>
          <w:lang w:val="en-GB" w:eastAsia="x-none"/>
        </w:rPr>
        <w:instrText xml:space="preserve"> \* MERGEFORMAT </w:instrText>
      </w:r>
      <w:r w:rsidR="004E7EA7" w:rsidRPr="00CC0A29">
        <w:rPr>
          <w:color w:val="2B579A"/>
          <w:sz w:val="22"/>
          <w:szCs w:val="22"/>
          <w:shd w:val="clear" w:color="auto" w:fill="E6E6E6"/>
          <w:lang w:val="en-GB" w:eastAsia="x-none"/>
        </w:rPr>
      </w:r>
      <w:r w:rsidR="004E7EA7" w:rsidRPr="00CC0A29">
        <w:rPr>
          <w:color w:val="2B579A"/>
          <w:sz w:val="22"/>
          <w:szCs w:val="22"/>
          <w:shd w:val="clear" w:color="auto" w:fill="E6E6E6"/>
          <w:lang w:val="en-GB" w:eastAsia="x-none"/>
        </w:rPr>
        <w:fldChar w:fldCharType="separate"/>
      </w:r>
      <w:r w:rsidR="004B7829" w:rsidRPr="00CC0A29">
        <w:rPr>
          <w:sz w:val="22"/>
          <w:szCs w:val="22"/>
        </w:rPr>
        <w:t xml:space="preserve">Table </w:t>
      </w:r>
      <w:r w:rsidR="004B7829" w:rsidRPr="00CC0A29">
        <w:rPr>
          <w:noProof/>
          <w:sz w:val="22"/>
          <w:szCs w:val="22"/>
        </w:rPr>
        <w:t>1</w:t>
      </w:r>
      <w:r w:rsidR="004E7EA7" w:rsidRPr="00CC0A29">
        <w:rPr>
          <w:color w:val="2B579A"/>
          <w:sz w:val="22"/>
          <w:szCs w:val="22"/>
          <w:shd w:val="clear" w:color="auto" w:fill="E6E6E6"/>
          <w:lang w:val="en-GB" w:eastAsia="x-none"/>
        </w:rPr>
        <w:fldChar w:fldCharType="end"/>
      </w:r>
      <w:r w:rsidR="004E7EA7" w:rsidRPr="00CC0A29">
        <w:rPr>
          <w:sz w:val="22"/>
          <w:szCs w:val="22"/>
          <w:lang w:val="en-GB" w:eastAsia="x-none"/>
        </w:rPr>
        <w:t xml:space="preserve"> </w:t>
      </w:r>
      <w:r w:rsidR="00175DE1">
        <w:rPr>
          <w:sz w:val="22"/>
          <w:szCs w:val="22"/>
          <w:lang w:val="en-GB" w:eastAsia="x-none"/>
        </w:rPr>
        <w:t>for</w:t>
      </w:r>
      <w:r w:rsidR="00175DE1" w:rsidRPr="00CC0A29">
        <w:rPr>
          <w:sz w:val="22"/>
          <w:szCs w:val="22"/>
          <w:lang w:val="en-GB" w:eastAsia="x-none"/>
        </w:rPr>
        <w:t xml:space="preserve"> FR1 </w:t>
      </w:r>
      <w:r w:rsidR="004E7EA7" w:rsidRPr="00CC0A29">
        <w:rPr>
          <w:sz w:val="22"/>
          <w:szCs w:val="22"/>
          <w:lang w:val="en-GB" w:eastAsia="x-none"/>
        </w:rPr>
        <w:t xml:space="preserve">and </w:t>
      </w:r>
      <w:r w:rsidR="004E7EA7" w:rsidRPr="00CC0A29">
        <w:rPr>
          <w:color w:val="2B579A"/>
          <w:sz w:val="22"/>
          <w:szCs w:val="22"/>
          <w:shd w:val="clear" w:color="auto" w:fill="E6E6E6"/>
          <w:lang w:val="en-GB" w:eastAsia="x-none"/>
        </w:rPr>
        <w:fldChar w:fldCharType="begin"/>
      </w:r>
      <w:r w:rsidR="004E7EA7" w:rsidRPr="00CC0A29">
        <w:rPr>
          <w:sz w:val="22"/>
          <w:szCs w:val="22"/>
          <w:lang w:val="en-GB" w:eastAsia="x-none"/>
        </w:rPr>
        <w:instrText xml:space="preserve"> REF _Ref101963016 \h </w:instrText>
      </w:r>
      <w:r w:rsidR="00CC0A29">
        <w:rPr>
          <w:color w:val="2B579A"/>
          <w:sz w:val="22"/>
          <w:szCs w:val="22"/>
          <w:shd w:val="clear" w:color="auto" w:fill="E6E6E6"/>
          <w:lang w:val="en-GB" w:eastAsia="x-none"/>
        </w:rPr>
        <w:instrText xml:space="preserve"> \* MERGEFORMAT </w:instrText>
      </w:r>
      <w:r w:rsidR="004E7EA7" w:rsidRPr="00CC0A29">
        <w:rPr>
          <w:color w:val="2B579A"/>
          <w:sz w:val="22"/>
          <w:szCs w:val="22"/>
          <w:shd w:val="clear" w:color="auto" w:fill="E6E6E6"/>
          <w:lang w:val="en-GB" w:eastAsia="x-none"/>
        </w:rPr>
      </w:r>
      <w:r w:rsidR="004E7EA7" w:rsidRPr="00CC0A29">
        <w:rPr>
          <w:color w:val="2B579A"/>
          <w:sz w:val="22"/>
          <w:szCs w:val="22"/>
          <w:shd w:val="clear" w:color="auto" w:fill="E6E6E6"/>
          <w:lang w:val="en-GB" w:eastAsia="x-none"/>
        </w:rPr>
        <w:fldChar w:fldCharType="separate"/>
      </w:r>
      <w:r w:rsidR="004B7829" w:rsidRPr="00CC0A29">
        <w:rPr>
          <w:sz w:val="22"/>
          <w:szCs w:val="22"/>
        </w:rPr>
        <w:t xml:space="preserve">Table </w:t>
      </w:r>
      <w:r w:rsidR="004B7829" w:rsidRPr="00CC0A29">
        <w:rPr>
          <w:noProof/>
          <w:sz w:val="22"/>
          <w:szCs w:val="22"/>
        </w:rPr>
        <w:t>2</w:t>
      </w:r>
      <w:r w:rsidR="004E7EA7" w:rsidRPr="00CC0A29">
        <w:rPr>
          <w:color w:val="2B579A"/>
          <w:sz w:val="22"/>
          <w:szCs w:val="22"/>
          <w:shd w:val="clear" w:color="auto" w:fill="E6E6E6"/>
          <w:lang w:val="en-GB" w:eastAsia="x-none"/>
        </w:rPr>
        <w:fldChar w:fldCharType="end"/>
      </w:r>
      <w:r w:rsidR="00C36635" w:rsidRPr="00CC0A29">
        <w:rPr>
          <w:sz w:val="22"/>
          <w:szCs w:val="22"/>
          <w:lang w:val="en-GB" w:eastAsia="x-none"/>
        </w:rPr>
        <w:t xml:space="preserve"> </w:t>
      </w:r>
      <w:r w:rsidR="00175DE1">
        <w:rPr>
          <w:sz w:val="22"/>
          <w:szCs w:val="22"/>
          <w:lang w:val="en-GB" w:eastAsia="x-none"/>
        </w:rPr>
        <w:t xml:space="preserve">for </w:t>
      </w:r>
      <w:r w:rsidR="00175DE1" w:rsidRPr="00CC0A29">
        <w:rPr>
          <w:sz w:val="22"/>
          <w:szCs w:val="22"/>
          <w:lang w:val="en-GB" w:eastAsia="x-none"/>
        </w:rPr>
        <w:t>FR2</w:t>
      </w:r>
      <w:r w:rsidRPr="00CC0A29">
        <w:rPr>
          <w:sz w:val="22"/>
          <w:szCs w:val="22"/>
          <w:lang w:val="en-GB" w:eastAsia="x-none"/>
        </w:rPr>
        <w:t>, respectively. Further</w:t>
      </w:r>
      <w:r w:rsidR="00175DE1">
        <w:rPr>
          <w:sz w:val="22"/>
          <w:szCs w:val="22"/>
          <w:lang w:val="en-GB" w:eastAsia="x-none"/>
        </w:rPr>
        <w:t>more</w:t>
      </w:r>
      <w:r w:rsidRPr="00CC0A29">
        <w:rPr>
          <w:sz w:val="22"/>
          <w:szCs w:val="22"/>
          <w:lang w:val="en-GB" w:eastAsia="x-none"/>
        </w:rPr>
        <w:t>, two scenarios</w:t>
      </w:r>
      <w:r w:rsidR="002E5011">
        <w:rPr>
          <w:sz w:val="22"/>
          <w:szCs w:val="22"/>
          <w:lang w:val="en-GB" w:eastAsia="x-none"/>
        </w:rPr>
        <w:t xml:space="preserve">, </w:t>
      </w:r>
      <w:r w:rsidR="00365E30">
        <w:rPr>
          <w:sz w:val="22"/>
          <w:szCs w:val="22"/>
          <w:lang w:val="en-GB" w:eastAsia="x-none"/>
        </w:rPr>
        <w:t xml:space="preserve">as </w:t>
      </w:r>
      <w:r w:rsidR="002E5011" w:rsidRPr="00373726">
        <w:rPr>
          <w:sz w:val="22"/>
          <w:szCs w:val="22"/>
          <w:lang w:val="en-GB" w:eastAsia="x-none"/>
        </w:rPr>
        <w:t>illustrated</w:t>
      </w:r>
      <w:r w:rsidR="00373726">
        <w:rPr>
          <w:sz w:val="22"/>
          <w:szCs w:val="22"/>
          <w:lang w:val="en-GB" w:eastAsia="x-none"/>
        </w:rPr>
        <w:t xml:space="preserve"> in Figure </w:t>
      </w:r>
      <w:r w:rsidR="00F86889">
        <w:rPr>
          <w:sz w:val="22"/>
          <w:szCs w:val="22"/>
          <w:lang w:val="en-GB" w:eastAsia="x-none"/>
        </w:rPr>
        <w:t>1</w:t>
      </w:r>
      <w:r w:rsidR="00373726">
        <w:rPr>
          <w:sz w:val="22"/>
          <w:szCs w:val="22"/>
          <w:lang w:val="en-GB" w:eastAsia="x-none"/>
        </w:rPr>
        <w:t>, are</w:t>
      </w:r>
      <w:r w:rsidRPr="00CC0A29">
        <w:rPr>
          <w:sz w:val="22"/>
          <w:szCs w:val="22"/>
          <w:lang w:val="en-GB" w:eastAsia="x-none"/>
        </w:rPr>
        <w:t xml:space="preserve"> considered</w:t>
      </w:r>
      <w:r w:rsidR="00BA58D8">
        <w:rPr>
          <w:sz w:val="22"/>
          <w:szCs w:val="22"/>
          <w:lang w:val="en-GB" w:eastAsia="x-none"/>
        </w:rPr>
        <w:t xml:space="preserve">: </w:t>
      </w:r>
    </w:p>
    <w:p w14:paraId="0C8B2482" w14:textId="2C6EC792" w:rsidR="00876E68" w:rsidRPr="006E55C3" w:rsidRDefault="00876E68" w:rsidP="006E55C3">
      <w:pPr>
        <w:pStyle w:val="ListParagraph"/>
        <w:numPr>
          <w:ilvl w:val="0"/>
          <w:numId w:val="23"/>
        </w:numPr>
        <w:spacing w:after="120" w:line="276" w:lineRule="auto"/>
        <w:jc w:val="both"/>
        <w:rPr>
          <w:rFonts w:ascii="Times New Roman" w:eastAsia="SimSun" w:hAnsi="Times New Roman"/>
          <w:lang w:val="en-GB" w:eastAsia="x-none"/>
        </w:rPr>
      </w:pPr>
      <w:r w:rsidRPr="006E55C3">
        <w:rPr>
          <w:rFonts w:ascii="Times New Roman" w:eastAsia="SimSun" w:hAnsi="Times New Roman"/>
          <w:lang w:val="en-GB" w:eastAsia="x-none"/>
        </w:rPr>
        <w:t xml:space="preserve">Scenario a): DDDSU for TDD configuration without </w:t>
      </w:r>
      <w:r w:rsidR="00900953">
        <w:rPr>
          <w:rFonts w:ascii="Times New Roman" w:eastAsia="SimSun" w:hAnsi="Times New Roman"/>
          <w:lang w:val="en-GB" w:eastAsia="x-none"/>
        </w:rPr>
        <w:t>SBFD</w:t>
      </w:r>
      <w:r w:rsidRPr="006E55C3">
        <w:rPr>
          <w:rFonts w:ascii="Times New Roman" w:eastAsia="SimSun" w:hAnsi="Times New Roman"/>
          <w:lang w:val="en-GB" w:eastAsia="x-none"/>
        </w:rPr>
        <w:t xml:space="preserve"> operation, </w:t>
      </w:r>
    </w:p>
    <w:p w14:paraId="51045A14" w14:textId="426484E3" w:rsidR="00876E68" w:rsidRPr="006E55C3" w:rsidRDefault="00876E68" w:rsidP="00CC0A29">
      <w:pPr>
        <w:pStyle w:val="ListParagraph"/>
        <w:numPr>
          <w:ilvl w:val="0"/>
          <w:numId w:val="24"/>
        </w:numPr>
        <w:spacing w:after="120" w:line="276" w:lineRule="auto"/>
        <w:jc w:val="both"/>
        <w:rPr>
          <w:rFonts w:ascii="Times New Roman" w:eastAsia="SimSun" w:hAnsi="Times New Roman"/>
          <w:lang w:val="en-GB" w:eastAsia="x-none"/>
        </w:rPr>
      </w:pPr>
      <w:r w:rsidRPr="006E55C3">
        <w:rPr>
          <w:rFonts w:ascii="Times New Roman" w:eastAsia="SimSun" w:hAnsi="Times New Roman"/>
          <w:lang w:val="en-GB" w:eastAsia="x-none"/>
        </w:rPr>
        <w:t xml:space="preserve">Scenario b): DNNNU for TDD configuration with </w:t>
      </w:r>
      <w:r w:rsidR="00900953">
        <w:rPr>
          <w:rFonts w:ascii="Times New Roman" w:eastAsia="SimSun" w:hAnsi="Times New Roman"/>
          <w:lang w:val="en-GB" w:eastAsia="x-none"/>
        </w:rPr>
        <w:t>SBFD</w:t>
      </w:r>
      <w:r w:rsidRPr="006E55C3">
        <w:rPr>
          <w:rFonts w:ascii="Times New Roman" w:eastAsia="SimSun" w:hAnsi="Times New Roman"/>
          <w:lang w:val="en-GB" w:eastAsia="x-none"/>
        </w:rPr>
        <w:t xml:space="preserve"> operation, where N indicates as </w:t>
      </w:r>
      <w:r w:rsidR="00900953">
        <w:rPr>
          <w:rFonts w:ascii="Times New Roman" w:eastAsia="SimSun" w:hAnsi="Times New Roman"/>
          <w:lang w:val="en-GB" w:eastAsia="x-none"/>
        </w:rPr>
        <w:t>SBFD</w:t>
      </w:r>
      <w:r w:rsidRPr="006E55C3">
        <w:rPr>
          <w:rFonts w:ascii="Times New Roman" w:eastAsia="SimSun" w:hAnsi="Times New Roman"/>
          <w:lang w:val="en-GB" w:eastAsia="x-none"/>
        </w:rPr>
        <w:t xml:space="preserve"> slot. </w:t>
      </w:r>
    </w:p>
    <w:p w14:paraId="6C8580E6" w14:textId="77777777" w:rsidR="00876E68" w:rsidRPr="00CC0A29" w:rsidRDefault="00876E68" w:rsidP="00CC0A29">
      <w:pPr>
        <w:keepNext/>
        <w:spacing w:after="120" w:line="276" w:lineRule="auto"/>
        <w:jc w:val="center"/>
        <w:rPr>
          <w:sz w:val="22"/>
          <w:szCs w:val="22"/>
        </w:rPr>
      </w:pPr>
      <w:r w:rsidRPr="00CC0A29">
        <w:rPr>
          <w:noProof/>
          <w:color w:val="2B579A"/>
          <w:sz w:val="22"/>
          <w:szCs w:val="22"/>
          <w:shd w:val="clear" w:color="auto" w:fill="E6E6E6"/>
        </w:rPr>
        <w:lastRenderedPageBreak/>
        <w:drawing>
          <wp:inline distT="0" distB="0" distL="0" distR="0" wp14:anchorId="2172597E" wp14:editId="68EF838D">
            <wp:extent cx="4458166" cy="26193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89438" cy="2696503"/>
                    </a:xfrm>
                    <a:prstGeom prst="rect">
                      <a:avLst/>
                    </a:prstGeom>
                  </pic:spPr>
                </pic:pic>
              </a:graphicData>
            </a:graphic>
          </wp:inline>
        </w:drawing>
      </w:r>
    </w:p>
    <w:p w14:paraId="58AEF489" w14:textId="254AC664" w:rsidR="00876E68" w:rsidRDefault="00876E68" w:rsidP="00CC0A29">
      <w:pPr>
        <w:pStyle w:val="Caption"/>
        <w:spacing w:before="0" w:line="276" w:lineRule="auto"/>
        <w:jc w:val="center"/>
        <w:rPr>
          <w:sz w:val="22"/>
          <w:szCs w:val="22"/>
        </w:rPr>
      </w:pPr>
      <w:bookmarkStart w:id="8" w:name="_Ref101962611"/>
      <w:r w:rsidRPr="00CC0A29">
        <w:rPr>
          <w:sz w:val="22"/>
          <w:szCs w:val="22"/>
        </w:rPr>
        <w:t xml:space="preserve">Figure </w:t>
      </w:r>
      <w:bookmarkEnd w:id="8"/>
      <w:r w:rsidR="00F86889">
        <w:rPr>
          <w:sz w:val="22"/>
          <w:szCs w:val="22"/>
        </w:rPr>
        <w:t>1</w:t>
      </w:r>
      <w:r w:rsidR="006E55C3">
        <w:rPr>
          <w:sz w:val="22"/>
          <w:szCs w:val="22"/>
        </w:rPr>
        <w:t xml:space="preserve"> - </w:t>
      </w:r>
      <w:r w:rsidRPr="00CC0A29">
        <w:rPr>
          <w:sz w:val="22"/>
          <w:szCs w:val="22"/>
        </w:rPr>
        <w:t xml:space="preserve">TDD configurations with </w:t>
      </w:r>
      <w:r w:rsidR="00900953">
        <w:rPr>
          <w:sz w:val="22"/>
          <w:szCs w:val="22"/>
        </w:rPr>
        <w:t>SBFD</w:t>
      </w:r>
      <w:r w:rsidRPr="00CC0A29">
        <w:rPr>
          <w:sz w:val="22"/>
          <w:szCs w:val="22"/>
        </w:rPr>
        <w:t xml:space="preserve"> for PUSCH repetitions</w:t>
      </w:r>
    </w:p>
    <w:p w14:paraId="2EBCE861" w14:textId="40A9C092" w:rsidR="00876E68" w:rsidRPr="00CC0A29" w:rsidRDefault="00C44C51" w:rsidP="00CC0A29">
      <w:pPr>
        <w:spacing w:after="120" w:line="276" w:lineRule="auto"/>
        <w:jc w:val="both"/>
        <w:rPr>
          <w:sz w:val="22"/>
          <w:szCs w:val="22"/>
          <w:lang w:val="en-GB" w:eastAsia="x-none"/>
        </w:rPr>
      </w:pPr>
      <w:r>
        <w:rPr>
          <w:sz w:val="22"/>
          <w:szCs w:val="22"/>
          <w:lang w:val="en-GB" w:eastAsia="x-none"/>
        </w:rPr>
        <w:t xml:space="preserve">Figure </w:t>
      </w:r>
      <w:r w:rsidR="00F86889">
        <w:rPr>
          <w:sz w:val="22"/>
          <w:szCs w:val="22"/>
          <w:lang w:val="en-GB" w:eastAsia="x-none"/>
        </w:rPr>
        <w:t>2</w:t>
      </w:r>
      <w:r>
        <w:rPr>
          <w:sz w:val="22"/>
          <w:szCs w:val="22"/>
          <w:lang w:val="en-GB" w:eastAsia="x-none"/>
        </w:rPr>
        <w:t xml:space="preserve"> and Figure </w:t>
      </w:r>
      <w:r w:rsidR="00F86889">
        <w:rPr>
          <w:sz w:val="22"/>
          <w:szCs w:val="22"/>
          <w:lang w:val="en-GB" w:eastAsia="x-none"/>
        </w:rPr>
        <w:t>3</w:t>
      </w:r>
      <w:r w:rsidR="005D76D3">
        <w:rPr>
          <w:sz w:val="22"/>
          <w:szCs w:val="22"/>
          <w:lang w:val="en-GB" w:eastAsia="x-none"/>
        </w:rPr>
        <w:t xml:space="preserve"> i</w:t>
      </w:r>
      <w:r w:rsidR="00876E68" w:rsidRPr="00CC0A29">
        <w:rPr>
          <w:sz w:val="22"/>
          <w:szCs w:val="22"/>
          <w:lang w:val="en-GB" w:eastAsia="x-none"/>
        </w:rPr>
        <w:t xml:space="preserve">llustrate preliminary </w:t>
      </w:r>
      <w:r w:rsidR="000A1F3A">
        <w:rPr>
          <w:sz w:val="22"/>
          <w:szCs w:val="22"/>
          <w:lang w:val="en-GB" w:eastAsia="x-none"/>
        </w:rPr>
        <w:t>link-level</w:t>
      </w:r>
      <w:r w:rsidR="00876E68" w:rsidRPr="00CC0A29">
        <w:rPr>
          <w:sz w:val="22"/>
          <w:szCs w:val="22"/>
          <w:lang w:val="en-GB" w:eastAsia="x-none"/>
        </w:rPr>
        <w:t xml:space="preserve"> simulation results for PUSCH repetition with </w:t>
      </w:r>
      <w:r w:rsidR="00900953">
        <w:rPr>
          <w:sz w:val="22"/>
          <w:szCs w:val="22"/>
          <w:lang w:val="en-GB" w:eastAsia="x-none"/>
        </w:rPr>
        <w:t>SBFD</w:t>
      </w:r>
      <w:r w:rsidR="00876E68" w:rsidRPr="00CC0A29">
        <w:rPr>
          <w:sz w:val="22"/>
          <w:szCs w:val="22"/>
          <w:lang w:val="en-GB" w:eastAsia="x-none"/>
        </w:rPr>
        <w:t xml:space="preserve"> operation in FR1 and FR2, respectively. From the</w:t>
      </w:r>
      <w:r w:rsidR="005D76D3">
        <w:rPr>
          <w:sz w:val="22"/>
          <w:szCs w:val="22"/>
          <w:lang w:val="en-GB" w:eastAsia="x-none"/>
        </w:rPr>
        <w:t>se</w:t>
      </w:r>
      <w:r w:rsidR="00876E68" w:rsidRPr="00CC0A29">
        <w:rPr>
          <w:sz w:val="22"/>
          <w:szCs w:val="22"/>
          <w:lang w:val="en-GB" w:eastAsia="x-none"/>
        </w:rPr>
        <w:t xml:space="preserve"> figures, it can be observed that </w:t>
      </w:r>
      <w:r w:rsidR="000A1F3A">
        <w:rPr>
          <w:sz w:val="22"/>
          <w:szCs w:val="22"/>
          <w:lang w:val="en-GB" w:eastAsia="x-none"/>
        </w:rPr>
        <w:t>link-level</w:t>
      </w:r>
      <w:r w:rsidR="00876E68" w:rsidRPr="00CC0A29">
        <w:rPr>
          <w:sz w:val="22"/>
          <w:szCs w:val="22"/>
          <w:lang w:val="en-GB" w:eastAsia="x-none"/>
        </w:rPr>
        <w:t xml:space="preserve"> performance for PUSCH can be improved by increasing the number of repetitions. More specifically, 2~3dB performance gain can be observed </w:t>
      </w:r>
      <w:r w:rsidR="00375496">
        <w:rPr>
          <w:sz w:val="22"/>
          <w:szCs w:val="22"/>
          <w:lang w:val="en-GB" w:eastAsia="x-none"/>
        </w:rPr>
        <w:t>by</w:t>
      </w:r>
      <w:r w:rsidR="00876E68" w:rsidRPr="00CC0A29">
        <w:rPr>
          <w:sz w:val="22"/>
          <w:szCs w:val="22"/>
          <w:lang w:val="en-GB" w:eastAsia="x-none"/>
        </w:rPr>
        <w:t xml:space="preserve"> doubling the repetition levels for </w:t>
      </w:r>
      <w:r w:rsidR="002D1D2C">
        <w:rPr>
          <w:sz w:val="22"/>
          <w:szCs w:val="22"/>
          <w:lang w:val="en-GB" w:eastAsia="x-none"/>
        </w:rPr>
        <w:t xml:space="preserve">the </w:t>
      </w:r>
      <w:r w:rsidR="00876E68" w:rsidRPr="00CC0A29">
        <w:rPr>
          <w:sz w:val="22"/>
          <w:szCs w:val="22"/>
          <w:lang w:val="en-GB" w:eastAsia="x-none"/>
        </w:rPr>
        <w:t xml:space="preserve">PUSCH transmission, depending on UE moving speed and targeted data rate. </w:t>
      </w:r>
    </w:p>
    <w:p w14:paraId="78F9F22D" w14:textId="76D476E1" w:rsidR="00876E68" w:rsidRPr="00CC0A29" w:rsidRDefault="00C05311" w:rsidP="00CC0A29">
      <w:pPr>
        <w:spacing w:after="120" w:line="276" w:lineRule="auto"/>
        <w:jc w:val="both"/>
        <w:rPr>
          <w:sz w:val="22"/>
          <w:szCs w:val="22"/>
          <w:lang w:val="en-GB" w:eastAsia="x-none"/>
        </w:rPr>
      </w:pPr>
      <w:r w:rsidRPr="00CC0A29">
        <w:rPr>
          <w:sz w:val="22"/>
          <w:szCs w:val="22"/>
          <w:lang w:val="en-GB" w:eastAsia="x-none"/>
        </w:rPr>
        <w:t>Note that i</w:t>
      </w:r>
      <w:r w:rsidR="00876E68" w:rsidRPr="00CC0A29">
        <w:rPr>
          <w:sz w:val="22"/>
          <w:szCs w:val="22"/>
          <w:lang w:val="en-GB" w:eastAsia="x-none"/>
        </w:rPr>
        <w:t>n the simulations, leakage from DL sub</w:t>
      </w:r>
      <w:r w:rsidR="002D1D2C">
        <w:rPr>
          <w:sz w:val="22"/>
          <w:szCs w:val="22"/>
          <w:lang w:val="en-GB" w:eastAsia="x-none"/>
        </w:rPr>
        <w:t>-</w:t>
      </w:r>
      <w:r w:rsidR="00876E68" w:rsidRPr="00CC0A29">
        <w:rPr>
          <w:sz w:val="22"/>
          <w:szCs w:val="22"/>
          <w:lang w:val="en-GB" w:eastAsia="x-none"/>
        </w:rPr>
        <w:t>band to UL sub</w:t>
      </w:r>
      <w:r w:rsidR="002D1D2C">
        <w:rPr>
          <w:sz w:val="22"/>
          <w:szCs w:val="22"/>
          <w:lang w:val="en-GB" w:eastAsia="x-none"/>
        </w:rPr>
        <w:t>-</w:t>
      </w:r>
      <w:r w:rsidR="00876E68" w:rsidRPr="00CC0A29">
        <w:rPr>
          <w:sz w:val="22"/>
          <w:szCs w:val="22"/>
          <w:lang w:val="en-GB" w:eastAsia="x-none"/>
        </w:rPr>
        <w:t xml:space="preserve">band for </w:t>
      </w:r>
      <w:r w:rsidR="00900953">
        <w:rPr>
          <w:sz w:val="22"/>
          <w:szCs w:val="22"/>
          <w:lang w:val="en-GB" w:eastAsia="x-none"/>
        </w:rPr>
        <w:t>SBFD</w:t>
      </w:r>
      <w:r w:rsidR="00876E68" w:rsidRPr="00CC0A29">
        <w:rPr>
          <w:sz w:val="22"/>
          <w:szCs w:val="22"/>
          <w:lang w:val="en-GB" w:eastAsia="x-none"/>
        </w:rPr>
        <w:t xml:space="preserve"> operation </w:t>
      </w:r>
      <w:r w:rsidR="002D1D2C">
        <w:rPr>
          <w:sz w:val="22"/>
          <w:szCs w:val="22"/>
          <w:lang w:val="en-GB" w:eastAsia="x-none"/>
        </w:rPr>
        <w:t>are</w:t>
      </w:r>
      <w:r w:rsidR="00876E68" w:rsidRPr="00CC0A29">
        <w:rPr>
          <w:sz w:val="22"/>
          <w:szCs w:val="22"/>
          <w:lang w:val="en-GB" w:eastAsia="x-none"/>
        </w:rPr>
        <w:t xml:space="preserve"> not considered. </w:t>
      </w:r>
      <w:r w:rsidRPr="00CC0A29">
        <w:rPr>
          <w:sz w:val="22"/>
          <w:szCs w:val="22"/>
          <w:lang w:val="en-GB" w:eastAsia="x-none"/>
        </w:rPr>
        <w:t>As mentioned above,</w:t>
      </w:r>
      <w:r w:rsidR="00BE1368" w:rsidRPr="00CC0A29">
        <w:rPr>
          <w:sz w:val="22"/>
          <w:szCs w:val="22"/>
          <w:lang w:val="en-GB" w:eastAsia="x-none"/>
        </w:rPr>
        <w:t xml:space="preserve"> after RAN1 </w:t>
      </w:r>
      <w:r w:rsidR="00901AED">
        <w:rPr>
          <w:sz w:val="22"/>
          <w:szCs w:val="22"/>
          <w:lang w:val="en-GB" w:eastAsia="x-none"/>
        </w:rPr>
        <w:t xml:space="preserve">will be </w:t>
      </w:r>
      <w:r w:rsidR="00BE1368" w:rsidRPr="00CC0A29">
        <w:rPr>
          <w:sz w:val="22"/>
          <w:szCs w:val="22"/>
          <w:lang w:val="en-GB" w:eastAsia="x-none"/>
        </w:rPr>
        <w:t>obtain</w:t>
      </w:r>
      <w:r w:rsidR="00901AED">
        <w:rPr>
          <w:sz w:val="22"/>
          <w:szCs w:val="22"/>
          <w:lang w:val="en-GB" w:eastAsia="x-none"/>
        </w:rPr>
        <w:t>ing</w:t>
      </w:r>
      <w:r w:rsidR="00BE1368" w:rsidRPr="00CC0A29">
        <w:rPr>
          <w:sz w:val="22"/>
          <w:szCs w:val="22"/>
          <w:lang w:val="en-GB" w:eastAsia="x-none"/>
        </w:rPr>
        <w:t xml:space="preserve"> self-interference modelling from RAN4</w:t>
      </w:r>
      <w:r w:rsidR="00876E68" w:rsidRPr="00CC0A29">
        <w:rPr>
          <w:sz w:val="22"/>
          <w:szCs w:val="22"/>
          <w:lang w:val="en-GB" w:eastAsia="x-none"/>
        </w:rPr>
        <w:t xml:space="preserve">, further investigation </w:t>
      </w:r>
      <w:r w:rsidR="00901AED">
        <w:rPr>
          <w:sz w:val="22"/>
          <w:szCs w:val="22"/>
          <w:lang w:val="en-GB" w:eastAsia="x-none"/>
        </w:rPr>
        <w:t>would be</w:t>
      </w:r>
      <w:r w:rsidR="00876E68" w:rsidRPr="00CC0A29">
        <w:rPr>
          <w:sz w:val="22"/>
          <w:szCs w:val="22"/>
          <w:lang w:val="en-GB" w:eastAsia="x-none"/>
        </w:rPr>
        <w:t xml:space="preserve"> needed to </w:t>
      </w:r>
      <w:proofErr w:type="spellStart"/>
      <w:r w:rsidR="00876E68" w:rsidRPr="00CC0A29">
        <w:rPr>
          <w:sz w:val="22"/>
          <w:szCs w:val="22"/>
          <w:lang w:val="en-GB" w:eastAsia="x-none"/>
        </w:rPr>
        <w:t>analy</w:t>
      </w:r>
      <w:r w:rsidR="00EB11F5" w:rsidRPr="00CC0A29">
        <w:rPr>
          <w:sz w:val="22"/>
          <w:szCs w:val="22"/>
          <w:lang w:val="en-GB" w:eastAsia="x-none"/>
        </w:rPr>
        <w:t>z</w:t>
      </w:r>
      <w:r w:rsidR="00876E68" w:rsidRPr="00CC0A29">
        <w:rPr>
          <w:sz w:val="22"/>
          <w:szCs w:val="22"/>
          <w:lang w:val="en-GB" w:eastAsia="x-none"/>
        </w:rPr>
        <w:t>e</w:t>
      </w:r>
      <w:proofErr w:type="spellEnd"/>
      <w:r w:rsidR="00876E68" w:rsidRPr="00CC0A29">
        <w:rPr>
          <w:sz w:val="22"/>
          <w:szCs w:val="22"/>
          <w:lang w:val="en-GB" w:eastAsia="x-none"/>
        </w:rPr>
        <w:t xml:space="preserve"> the coverage performance</w:t>
      </w:r>
      <w:r w:rsidR="00E61F1B" w:rsidRPr="00CC0A29">
        <w:rPr>
          <w:sz w:val="22"/>
          <w:szCs w:val="22"/>
          <w:lang w:val="en-GB" w:eastAsia="x-none"/>
        </w:rPr>
        <w:t xml:space="preserve"> for </w:t>
      </w:r>
      <w:r w:rsidR="00900953">
        <w:rPr>
          <w:sz w:val="22"/>
          <w:szCs w:val="22"/>
          <w:lang w:val="en-GB" w:eastAsia="x-none"/>
        </w:rPr>
        <w:t>SBFD</w:t>
      </w:r>
      <w:r w:rsidR="00E61F1B" w:rsidRPr="00CC0A29">
        <w:rPr>
          <w:sz w:val="22"/>
          <w:szCs w:val="22"/>
          <w:lang w:val="en-GB" w:eastAsia="x-none"/>
        </w:rPr>
        <w:t xml:space="preserve"> operation. </w:t>
      </w:r>
    </w:p>
    <w:p w14:paraId="798FCAFF" w14:textId="77777777" w:rsidR="00876E68" w:rsidRPr="00CC0A29" w:rsidRDefault="00876E68" w:rsidP="00CC0A29">
      <w:pPr>
        <w:keepNext/>
        <w:spacing w:after="120" w:line="276" w:lineRule="auto"/>
        <w:jc w:val="center"/>
        <w:rPr>
          <w:sz w:val="22"/>
          <w:szCs w:val="22"/>
        </w:rPr>
      </w:pPr>
      <w:r w:rsidRPr="00CC0A29">
        <w:rPr>
          <w:noProof/>
          <w:color w:val="2B579A"/>
          <w:sz w:val="22"/>
          <w:szCs w:val="22"/>
          <w:shd w:val="clear" w:color="auto" w:fill="E6E6E6"/>
          <w:lang w:eastAsia="x-none"/>
        </w:rPr>
        <w:drawing>
          <wp:inline distT="0" distB="0" distL="0" distR="0" wp14:anchorId="3DBCAD4F" wp14:editId="0439C745">
            <wp:extent cx="3760967" cy="2818523"/>
            <wp:effectExtent l="0" t="0" r="0" b="1270"/>
            <wp:docPr id="4" name="Picture 3">
              <a:extLst xmlns:a="http://schemas.openxmlformats.org/drawingml/2006/main">
                <a:ext uri="{FF2B5EF4-FFF2-40B4-BE49-F238E27FC236}">
                  <a16:creationId xmlns:a16="http://schemas.microsoft.com/office/drawing/2014/main" id="{43A7AFC3-66A9-4D36-88CA-64B900D3E4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43A7AFC3-66A9-4D36-88CA-64B900D3E40B}"/>
                        </a:ext>
                      </a:extLst>
                    </pic:cNvPr>
                    <pic:cNvPicPr>
                      <a:picLocks noChangeAspect="1"/>
                    </pic:cNvPicPr>
                  </pic:nvPicPr>
                  <pic:blipFill>
                    <a:blip r:embed="rId12"/>
                    <a:stretch>
                      <a:fillRect/>
                    </a:stretch>
                  </pic:blipFill>
                  <pic:spPr>
                    <a:xfrm>
                      <a:off x="0" y="0"/>
                      <a:ext cx="3769632" cy="2825017"/>
                    </a:xfrm>
                    <a:prstGeom prst="rect">
                      <a:avLst/>
                    </a:prstGeom>
                  </pic:spPr>
                </pic:pic>
              </a:graphicData>
            </a:graphic>
          </wp:inline>
        </w:drawing>
      </w:r>
    </w:p>
    <w:p w14:paraId="1C6B886F" w14:textId="4FE19EB5" w:rsidR="00876E68" w:rsidRPr="00CC0A29" w:rsidRDefault="00876E68" w:rsidP="00CC0A29">
      <w:pPr>
        <w:pStyle w:val="Caption"/>
        <w:spacing w:before="0" w:line="276" w:lineRule="auto"/>
        <w:jc w:val="center"/>
        <w:rPr>
          <w:sz w:val="22"/>
          <w:szCs w:val="22"/>
          <w:lang w:val="en-GB" w:eastAsia="x-none"/>
        </w:rPr>
      </w:pPr>
      <w:bookmarkStart w:id="9" w:name="_Ref101962625"/>
      <w:r w:rsidRPr="00CC0A29">
        <w:rPr>
          <w:sz w:val="22"/>
          <w:szCs w:val="22"/>
        </w:rPr>
        <w:t xml:space="preserve">Figure </w:t>
      </w:r>
      <w:bookmarkEnd w:id="9"/>
      <w:r w:rsidR="00F86889">
        <w:rPr>
          <w:sz w:val="22"/>
          <w:szCs w:val="22"/>
        </w:rPr>
        <w:t>2</w:t>
      </w:r>
      <w:r w:rsidR="002A2627">
        <w:rPr>
          <w:sz w:val="22"/>
          <w:szCs w:val="22"/>
        </w:rPr>
        <w:t xml:space="preserve"> </w:t>
      </w:r>
      <w:r w:rsidR="000A1F3A">
        <w:rPr>
          <w:sz w:val="22"/>
          <w:szCs w:val="22"/>
        </w:rPr>
        <w:t>–</w:t>
      </w:r>
      <w:r w:rsidRPr="00CC0A29">
        <w:rPr>
          <w:sz w:val="22"/>
          <w:szCs w:val="22"/>
        </w:rPr>
        <w:t xml:space="preserve"> Link</w:t>
      </w:r>
      <w:r w:rsidR="000A1F3A">
        <w:rPr>
          <w:sz w:val="22"/>
          <w:szCs w:val="22"/>
        </w:rPr>
        <w:t>-</w:t>
      </w:r>
      <w:r w:rsidRPr="00CC0A29">
        <w:rPr>
          <w:sz w:val="22"/>
          <w:szCs w:val="22"/>
        </w:rPr>
        <w:t xml:space="preserve">level simulation results for PUSCH repetition with </w:t>
      </w:r>
      <w:r w:rsidR="00900953">
        <w:rPr>
          <w:sz w:val="22"/>
          <w:szCs w:val="22"/>
        </w:rPr>
        <w:t>SBFD</w:t>
      </w:r>
      <w:r w:rsidRPr="00CC0A29">
        <w:rPr>
          <w:sz w:val="22"/>
          <w:szCs w:val="22"/>
        </w:rPr>
        <w:t xml:space="preserve"> operation in FR1</w:t>
      </w:r>
    </w:p>
    <w:p w14:paraId="645DBE19" w14:textId="77777777" w:rsidR="00876E68" w:rsidRPr="00CC0A29" w:rsidRDefault="00876E68" w:rsidP="00CC0A29">
      <w:pPr>
        <w:spacing w:after="120" w:line="276" w:lineRule="auto"/>
        <w:rPr>
          <w:sz w:val="22"/>
          <w:szCs w:val="22"/>
          <w:lang w:val="en-GB" w:eastAsia="x-none"/>
        </w:rPr>
      </w:pPr>
    </w:p>
    <w:p w14:paraId="7B52B2A0" w14:textId="77777777" w:rsidR="00876E68" w:rsidRPr="00CC0A29" w:rsidRDefault="00876E68" w:rsidP="00CC0A29">
      <w:pPr>
        <w:keepNext/>
        <w:spacing w:after="120" w:line="276" w:lineRule="auto"/>
        <w:jc w:val="center"/>
        <w:rPr>
          <w:sz w:val="22"/>
          <w:szCs w:val="22"/>
        </w:rPr>
      </w:pPr>
      <w:r w:rsidRPr="00CC0A29">
        <w:rPr>
          <w:noProof/>
          <w:color w:val="2B579A"/>
          <w:sz w:val="22"/>
          <w:szCs w:val="22"/>
          <w:shd w:val="clear" w:color="auto" w:fill="E6E6E6"/>
          <w:lang w:eastAsia="x-none"/>
        </w:rPr>
        <w:lastRenderedPageBreak/>
        <w:drawing>
          <wp:inline distT="0" distB="0" distL="0" distR="0" wp14:anchorId="71928D48" wp14:editId="1E42F473">
            <wp:extent cx="3904488" cy="2926080"/>
            <wp:effectExtent l="0" t="0" r="0" b="0"/>
            <wp:docPr id="1" name="Picture 3">
              <a:extLst xmlns:a="http://schemas.openxmlformats.org/drawingml/2006/main">
                <a:ext uri="{FF2B5EF4-FFF2-40B4-BE49-F238E27FC236}">
                  <a16:creationId xmlns:a16="http://schemas.microsoft.com/office/drawing/2014/main" id="{765CE7C8-21C4-4553-97CC-D280406D1B9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765CE7C8-21C4-4553-97CC-D280406D1B93}"/>
                        </a:ext>
                      </a:extLst>
                    </pic:cNvPr>
                    <pic:cNvPicPr>
                      <a:picLocks noChangeAspect="1"/>
                    </pic:cNvPicPr>
                  </pic:nvPicPr>
                  <pic:blipFill>
                    <a:blip r:embed="rId13"/>
                    <a:stretch>
                      <a:fillRect/>
                    </a:stretch>
                  </pic:blipFill>
                  <pic:spPr>
                    <a:xfrm>
                      <a:off x="0" y="0"/>
                      <a:ext cx="3904488" cy="2926080"/>
                    </a:xfrm>
                    <a:prstGeom prst="rect">
                      <a:avLst/>
                    </a:prstGeom>
                  </pic:spPr>
                </pic:pic>
              </a:graphicData>
            </a:graphic>
          </wp:inline>
        </w:drawing>
      </w:r>
    </w:p>
    <w:p w14:paraId="2E9B9365" w14:textId="1D926118" w:rsidR="00876E68" w:rsidRPr="00CC0A29" w:rsidRDefault="00876E68" w:rsidP="00F86889">
      <w:pPr>
        <w:pStyle w:val="Caption"/>
        <w:spacing w:before="0" w:line="276" w:lineRule="auto"/>
        <w:jc w:val="center"/>
        <w:rPr>
          <w:sz w:val="22"/>
          <w:szCs w:val="22"/>
          <w:lang w:val="en-GB" w:eastAsia="x-none"/>
        </w:rPr>
      </w:pPr>
      <w:bookmarkStart w:id="10" w:name="_Ref101962626"/>
      <w:r w:rsidRPr="00CC0A29">
        <w:rPr>
          <w:sz w:val="22"/>
          <w:szCs w:val="22"/>
        </w:rPr>
        <w:t xml:space="preserve">Figure </w:t>
      </w:r>
      <w:bookmarkEnd w:id="10"/>
      <w:r w:rsidR="00F86889">
        <w:rPr>
          <w:sz w:val="22"/>
          <w:szCs w:val="22"/>
        </w:rPr>
        <w:t>3</w:t>
      </w:r>
      <w:r w:rsidR="002A2627">
        <w:rPr>
          <w:sz w:val="22"/>
          <w:szCs w:val="22"/>
        </w:rPr>
        <w:t xml:space="preserve"> </w:t>
      </w:r>
      <w:r w:rsidR="000A1F3A">
        <w:rPr>
          <w:sz w:val="22"/>
          <w:szCs w:val="22"/>
        </w:rPr>
        <w:t>–</w:t>
      </w:r>
      <w:r w:rsidRPr="00CC0A29">
        <w:rPr>
          <w:sz w:val="22"/>
          <w:szCs w:val="22"/>
        </w:rPr>
        <w:t xml:space="preserve"> Link</w:t>
      </w:r>
      <w:r w:rsidR="000A1F3A">
        <w:rPr>
          <w:sz w:val="22"/>
          <w:szCs w:val="22"/>
        </w:rPr>
        <w:t>-</w:t>
      </w:r>
      <w:r w:rsidRPr="00CC0A29">
        <w:rPr>
          <w:sz w:val="22"/>
          <w:szCs w:val="22"/>
        </w:rPr>
        <w:t xml:space="preserve">level simulation results for PUSCH repetition with </w:t>
      </w:r>
      <w:r w:rsidR="00900953">
        <w:rPr>
          <w:sz w:val="22"/>
          <w:szCs w:val="22"/>
        </w:rPr>
        <w:t>SBFD</w:t>
      </w:r>
      <w:r w:rsidRPr="00CC0A29">
        <w:rPr>
          <w:sz w:val="22"/>
          <w:szCs w:val="22"/>
        </w:rPr>
        <w:t xml:space="preserve"> operation in FR2</w:t>
      </w:r>
    </w:p>
    <w:p w14:paraId="3DB71499" w14:textId="2F885334" w:rsidR="00792BCF" w:rsidRDefault="00792BCF" w:rsidP="00CC0A29">
      <w:pPr>
        <w:spacing w:after="120" w:line="276" w:lineRule="auto"/>
        <w:jc w:val="both"/>
        <w:rPr>
          <w:b/>
          <w:sz w:val="22"/>
          <w:szCs w:val="22"/>
        </w:rPr>
      </w:pPr>
      <w:r w:rsidRPr="0015657B">
        <w:rPr>
          <w:b/>
          <w:sz w:val="22"/>
          <w:szCs w:val="22"/>
        </w:rPr>
        <w:t xml:space="preserve">Observation </w:t>
      </w:r>
      <w:r w:rsidR="0015657B" w:rsidRPr="0015657B">
        <w:rPr>
          <w:b/>
          <w:sz w:val="22"/>
          <w:szCs w:val="22"/>
        </w:rPr>
        <w:t>1</w:t>
      </w:r>
      <w:r w:rsidR="0050634C">
        <w:rPr>
          <w:b/>
          <w:sz w:val="22"/>
          <w:szCs w:val="22"/>
        </w:rPr>
        <w:t>:</w:t>
      </w:r>
    </w:p>
    <w:p w14:paraId="0FA05506" w14:textId="77777777" w:rsidR="0050634C" w:rsidRPr="0015657B" w:rsidRDefault="0050634C" w:rsidP="0050634C">
      <w:pPr>
        <w:numPr>
          <w:ilvl w:val="0"/>
          <w:numId w:val="37"/>
        </w:numPr>
        <w:overflowPunct/>
        <w:autoSpaceDE/>
        <w:autoSpaceDN/>
        <w:adjustRightInd/>
        <w:spacing w:after="120" w:line="276" w:lineRule="auto"/>
        <w:jc w:val="both"/>
        <w:textAlignment w:val="auto"/>
        <w:rPr>
          <w:b/>
          <w:bCs/>
          <w:iCs/>
          <w:sz w:val="22"/>
          <w:szCs w:val="22"/>
        </w:rPr>
      </w:pPr>
      <w:r w:rsidRPr="0015657B">
        <w:rPr>
          <w:b/>
          <w:bCs/>
          <w:sz w:val="22"/>
          <w:szCs w:val="22"/>
          <w:lang w:val="en-GB" w:eastAsia="x-none"/>
        </w:rPr>
        <w:t xml:space="preserve">Without self-interference modelling, 2~3dB </w:t>
      </w:r>
      <w:r>
        <w:rPr>
          <w:b/>
          <w:bCs/>
          <w:sz w:val="22"/>
          <w:szCs w:val="22"/>
          <w:lang w:val="en-GB" w:eastAsia="x-none"/>
        </w:rPr>
        <w:t>link-level</w:t>
      </w:r>
      <w:r w:rsidRPr="0015657B">
        <w:rPr>
          <w:b/>
          <w:bCs/>
          <w:sz w:val="22"/>
          <w:szCs w:val="22"/>
          <w:lang w:val="en-GB" w:eastAsia="x-none"/>
        </w:rPr>
        <w:t xml:space="preserve"> performance gain can be observed by doubling the repetition levels for PUSCH transmission in both FR1 and FR2</w:t>
      </w:r>
      <w:r w:rsidRPr="0015657B">
        <w:rPr>
          <w:b/>
          <w:bCs/>
          <w:iCs/>
          <w:sz w:val="22"/>
          <w:szCs w:val="22"/>
        </w:rPr>
        <w:t xml:space="preserve">. </w:t>
      </w:r>
    </w:p>
    <w:p w14:paraId="6550C21D" w14:textId="77777777" w:rsidR="0050634C" w:rsidRPr="0050634C" w:rsidRDefault="0050634C" w:rsidP="0050634C">
      <w:pPr>
        <w:pStyle w:val="ListParagraph"/>
        <w:spacing w:after="120" w:line="276" w:lineRule="auto"/>
        <w:ind w:left="1080"/>
        <w:jc w:val="both"/>
        <w:rPr>
          <w:b/>
        </w:rPr>
      </w:pPr>
    </w:p>
    <w:p w14:paraId="170D0153" w14:textId="781BE991" w:rsidR="00E62DEC" w:rsidRDefault="00E62DEC" w:rsidP="00834CA7">
      <w:pPr>
        <w:pStyle w:val="Heading2"/>
        <w:numPr>
          <w:ilvl w:val="0"/>
          <w:numId w:val="0"/>
        </w:numPr>
      </w:pPr>
      <w:r>
        <w:t xml:space="preserve">Preliminary SINR Analysis </w:t>
      </w:r>
      <w:r w:rsidR="00A91347">
        <w:t>f</w:t>
      </w:r>
      <w:r w:rsidR="0044143E">
        <w:t>or D</w:t>
      </w:r>
      <w:r w:rsidR="0044143E" w:rsidRPr="0044143E">
        <w:t>ynamic/</w:t>
      </w:r>
      <w:r w:rsidR="0044143E">
        <w:t>F</w:t>
      </w:r>
      <w:r w:rsidR="0044143E" w:rsidRPr="0044143E">
        <w:t>lexible TDD</w:t>
      </w:r>
    </w:p>
    <w:p w14:paraId="0199DCF5" w14:textId="2399A28A" w:rsidR="00B260E9" w:rsidRDefault="00A23A6B" w:rsidP="00BC7460">
      <w:pPr>
        <w:spacing w:after="120" w:line="276" w:lineRule="auto"/>
        <w:jc w:val="both"/>
        <w:rPr>
          <w:sz w:val="22"/>
          <w:szCs w:val="22"/>
          <w:lang w:eastAsia="x-none"/>
        </w:rPr>
      </w:pPr>
      <w:r>
        <w:rPr>
          <w:sz w:val="22"/>
          <w:szCs w:val="22"/>
          <w:lang w:eastAsia="x-none"/>
        </w:rPr>
        <w:t>In order t</w:t>
      </w:r>
      <w:r w:rsidR="004E05B4" w:rsidRPr="00A23A6B">
        <w:rPr>
          <w:sz w:val="22"/>
          <w:szCs w:val="22"/>
          <w:lang w:eastAsia="x-none"/>
        </w:rPr>
        <w:t xml:space="preserve">o investigate the </w:t>
      </w:r>
      <w:r w:rsidR="009C17DA">
        <w:rPr>
          <w:sz w:val="22"/>
          <w:szCs w:val="22"/>
          <w:lang w:eastAsia="x-none"/>
        </w:rPr>
        <w:t xml:space="preserve">CLI </w:t>
      </w:r>
      <w:r w:rsidR="004E05B4" w:rsidRPr="00A23A6B">
        <w:rPr>
          <w:sz w:val="22"/>
          <w:szCs w:val="22"/>
          <w:lang w:eastAsia="x-none"/>
        </w:rPr>
        <w:t xml:space="preserve">impact </w:t>
      </w:r>
      <w:r w:rsidR="00767D43">
        <w:rPr>
          <w:sz w:val="22"/>
          <w:szCs w:val="22"/>
          <w:lang w:eastAsia="x-none"/>
        </w:rPr>
        <w:t xml:space="preserve">on </w:t>
      </w:r>
      <w:r w:rsidR="000A1F3A">
        <w:rPr>
          <w:sz w:val="22"/>
          <w:szCs w:val="22"/>
          <w:lang w:eastAsia="x-none"/>
        </w:rPr>
        <w:t>system-level</w:t>
      </w:r>
      <w:r w:rsidR="00767D43">
        <w:rPr>
          <w:sz w:val="22"/>
          <w:szCs w:val="22"/>
          <w:lang w:eastAsia="x-none"/>
        </w:rPr>
        <w:t xml:space="preserve"> </w:t>
      </w:r>
      <w:r w:rsidR="008875F8">
        <w:rPr>
          <w:sz w:val="22"/>
          <w:szCs w:val="22"/>
          <w:lang w:eastAsia="x-none"/>
        </w:rPr>
        <w:t>perspective</w:t>
      </w:r>
      <w:r w:rsidR="00767D43">
        <w:rPr>
          <w:sz w:val="22"/>
          <w:szCs w:val="22"/>
          <w:lang w:eastAsia="x-none"/>
        </w:rPr>
        <w:t xml:space="preserve"> when dynamic/flexible TDD is used</w:t>
      </w:r>
      <w:r w:rsidR="004C729A" w:rsidRPr="00A23A6B">
        <w:rPr>
          <w:sz w:val="22"/>
          <w:szCs w:val="22"/>
          <w:lang w:eastAsia="x-none"/>
        </w:rPr>
        <w:t xml:space="preserve">, some initial </w:t>
      </w:r>
      <w:r w:rsidR="00767D43">
        <w:rPr>
          <w:sz w:val="22"/>
          <w:szCs w:val="22"/>
          <w:lang w:eastAsia="x-none"/>
        </w:rPr>
        <w:t xml:space="preserve">simulation campaign </w:t>
      </w:r>
      <w:r w:rsidR="00B260E9">
        <w:rPr>
          <w:sz w:val="22"/>
          <w:szCs w:val="22"/>
          <w:lang w:eastAsia="x-none"/>
        </w:rPr>
        <w:t>has been</w:t>
      </w:r>
      <w:r w:rsidR="004C729A" w:rsidRPr="00A23A6B">
        <w:rPr>
          <w:sz w:val="22"/>
          <w:szCs w:val="22"/>
          <w:lang w:eastAsia="x-none"/>
        </w:rPr>
        <w:t xml:space="preserve"> conducted</w:t>
      </w:r>
      <w:r w:rsidR="00E5645E">
        <w:rPr>
          <w:sz w:val="22"/>
          <w:szCs w:val="22"/>
          <w:lang w:eastAsia="x-none"/>
        </w:rPr>
        <w:t>, which focuse</w:t>
      </w:r>
      <w:r w:rsidR="00B260E9">
        <w:rPr>
          <w:sz w:val="22"/>
          <w:szCs w:val="22"/>
          <w:lang w:eastAsia="x-none"/>
        </w:rPr>
        <w:t>s</w:t>
      </w:r>
      <w:r w:rsidR="00E5645E">
        <w:rPr>
          <w:sz w:val="22"/>
          <w:szCs w:val="22"/>
          <w:lang w:eastAsia="x-none"/>
        </w:rPr>
        <w:t xml:space="preserve"> on geometry-only analysis</w:t>
      </w:r>
      <w:r w:rsidR="004C729A" w:rsidRPr="00A23A6B">
        <w:rPr>
          <w:sz w:val="22"/>
          <w:szCs w:val="22"/>
          <w:lang w:eastAsia="x-none"/>
        </w:rPr>
        <w:t>.</w:t>
      </w:r>
      <w:r w:rsidR="008C26D0">
        <w:rPr>
          <w:sz w:val="22"/>
          <w:szCs w:val="22"/>
          <w:lang w:eastAsia="x-none"/>
        </w:rPr>
        <w:t xml:space="preserve"> </w:t>
      </w:r>
      <w:r w:rsidR="00B260E9">
        <w:rPr>
          <w:sz w:val="22"/>
          <w:szCs w:val="22"/>
          <w:lang w:eastAsia="x-none"/>
        </w:rPr>
        <w:t>Four different scenarios are considered:</w:t>
      </w:r>
    </w:p>
    <w:p w14:paraId="4FD1B54E" w14:textId="0829DBDB" w:rsidR="00B260E9" w:rsidRDefault="00B260E9" w:rsidP="00B260E9">
      <w:pPr>
        <w:pStyle w:val="ListParagraph"/>
        <w:numPr>
          <w:ilvl w:val="0"/>
          <w:numId w:val="3"/>
        </w:numPr>
        <w:spacing w:after="120" w:line="276" w:lineRule="auto"/>
        <w:jc w:val="both"/>
        <w:rPr>
          <w:rFonts w:ascii="Times New Roman" w:eastAsia="SimSun" w:hAnsi="Times New Roman"/>
          <w:lang w:eastAsia="x-none"/>
        </w:rPr>
      </w:pPr>
      <w:r w:rsidRPr="00B260E9">
        <w:rPr>
          <w:rFonts w:ascii="Times New Roman" w:eastAsia="SimSun" w:hAnsi="Times New Roman"/>
          <w:lang w:eastAsia="x-none"/>
        </w:rPr>
        <w:t>Indoor office deployment in FR</w:t>
      </w:r>
      <w:r w:rsidR="00814922">
        <w:rPr>
          <w:rFonts w:ascii="Times New Roman" w:eastAsia="SimSun" w:hAnsi="Times New Roman"/>
          <w:lang w:eastAsia="x-none"/>
        </w:rPr>
        <w:t>-</w:t>
      </w:r>
      <w:r w:rsidR="00625A65" w:rsidRPr="00B260E9">
        <w:rPr>
          <w:rFonts w:ascii="Times New Roman" w:eastAsia="SimSun" w:hAnsi="Times New Roman"/>
          <w:lang w:eastAsia="x-none"/>
        </w:rPr>
        <w:t>1</w:t>
      </w:r>
      <w:r w:rsidR="00625A65">
        <w:rPr>
          <w:rFonts w:ascii="Times New Roman" w:eastAsia="SimSun" w:hAnsi="Times New Roman"/>
          <w:lang w:eastAsia="x-none"/>
        </w:rPr>
        <w:t>.</w:t>
      </w:r>
    </w:p>
    <w:p w14:paraId="11E4C511" w14:textId="736551F8" w:rsidR="00814922" w:rsidRDefault="00814922" w:rsidP="00B260E9">
      <w:pPr>
        <w:pStyle w:val="ListParagraph"/>
        <w:numPr>
          <w:ilvl w:val="0"/>
          <w:numId w:val="3"/>
        </w:numPr>
        <w:spacing w:after="120" w:line="276" w:lineRule="auto"/>
        <w:jc w:val="both"/>
        <w:rPr>
          <w:rFonts w:ascii="Times New Roman" w:eastAsia="SimSun" w:hAnsi="Times New Roman"/>
          <w:lang w:eastAsia="x-none"/>
        </w:rPr>
      </w:pPr>
      <w:r>
        <w:rPr>
          <w:rFonts w:ascii="Times New Roman" w:eastAsia="SimSun" w:hAnsi="Times New Roman"/>
          <w:lang w:eastAsia="x-none"/>
        </w:rPr>
        <w:t>Urban macro deployment in FR-1</w:t>
      </w:r>
      <w:r w:rsidR="00625A65">
        <w:rPr>
          <w:rFonts w:ascii="Times New Roman" w:eastAsia="SimSun" w:hAnsi="Times New Roman"/>
          <w:lang w:eastAsia="x-none"/>
        </w:rPr>
        <w:t>.</w:t>
      </w:r>
    </w:p>
    <w:p w14:paraId="21C5E01F" w14:textId="4479D545" w:rsidR="00814922" w:rsidRDefault="00814922" w:rsidP="00814922">
      <w:pPr>
        <w:pStyle w:val="ListParagraph"/>
        <w:numPr>
          <w:ilvl w:val="0"/>
          <w:numId w:val="3"/>
        </w:numPr>
        <w:spacing w:after="120" w:line="276" w:lineRule="auto"/>
        <w:jc w:val="both"/>
        <w:rPr>
          <w:rFonts w:ascii="Times New Roman" w:eastAsia="SimSun" w:hAnsi="Times New Roman"/>
          <w:lang w:eastAsia="x-none"/>
        </w:rPr>
      </w:pPr>
      <w:r w:rsidRPr="00B260E9">
        <w:rPr>
          <w:rFonts w:ascii="Times New Roman" w:eastAsia="SimSun" w:hAnsi="Times New Roman"/>
          <w:lang w:eastAsia="x-none"/>
        </w:rPr>
        <w:t>Indoor office deployment in FR</w:t>
      </w:r>
      <w:r>
        <w:rPr>
          <w:rFonts w:ascii="Times New Roman" w:eastAsia="SimSun" w:hAnsi="Times New Roman"/>
          <w:lang w:eastAsia="x-none"/>
        </w:rPr>
        <w:t>-2</w:t>
      </w:r>
      <w:r w:rsidR="00625A65">
        <w:rPr>
          <w:rFonts w:ascii="Times New Roman" w:eastAsia="SimSun" w:hAnsi="Times New Roman"/>
          <w:lang w:eastAsia="x-none"/>
        </w:rPr>
        <w:t>.</w:t>
      </w:r>
    </w:p>
    <w:p w14:paraId="3F33D6B6" w14:textId="19A8C626" w:rsidR="00814922" w:rsidRPr="00B260E9" w:rsidRDefault="00476CF7" w:rsidP="00814922">
      <w:pPr>
        <w:pStyle w:val="ListParagraph"/>
        <w:numPr>
          <w:ilvl w:val="0"/>
          <w:numId w:val="3"/>
        </w:numPr>
        <w:spacing w:after="120" w:line="276" w:lineRule="auto"/>
        <w:jc w:val="both"/>
        <w:rPr>
          <w:rFonts w:ascii="Times New Roman" w:eastAsia="SimSun" w:hAnsi="Times New Roman"/>
          <w:lang w:eastAsia="x-none"/>
        </w:rPr>
      </w:pPr>
      <w:r>
        <w:rPr>
          <w:rFonts w:ascii="Times New Roman" w:eastAsia="SimSun" w:hAnsi="Times New Roman"/>
          <w:lang w:eastAsia="x-none"/>
        </w:rPr>
        <w:t>Dense u</w:t>
      </w:r>
      <w:r w:rsidR="00814922">
        <w:rPr>
          <w:rFonts w:ascii="Times New Roman" w:eastAsia="SimSun" w:hAnsi="Times New Roman"/>
          <w:lang w:eastAsia="x-none"/>
        </w:rPr>
        <w:t>rban macro deployment in FR-2</w:t>
      </w:r>
      <w:r w:rsidR="00625A65">
        <w:rPr>
          <w:rFonts w:ascii="Times New Roman" w:eastAsia="SimSun" w:hAnsi="Times New Roman"/>
          <w:lang w:eastAsia="x-none"/>
        </w:rPr>
        <w:t>.</w:t>
      </w:r>
    </w:p>
    <w:p w14:paraId="2B140101" w14:textId="748A6BF5" w:rsidR="008C26D0" w:rsidRPr="006E55C3" w:rsidRDefault="008C26D0" w:rsidP="00BC7460">
      <w:pPr>
        <w:spacing w:after="120" w:line="276" w:lineRule="auto"/>
        <w:jc w:val="both"/>
        <w:rPr>
          <w:sz w:val="22"/>
          <w:szCs w:val="22"/>
          <w:lang w:val="en-GB" w:eastAsia="x-none"/>
        </w:rPr>
      </w:pPr>
      <w:r w:rsidRPr="00CC0A29">
        <w:rPr>
          <w:sz w:val="22"/>
          <w:szCs w:val="22"/>
          <w:lang w:val="en-GB" w:eastAsia="x-none"/>
        </w:rPr>
        <w:t xml:space="preserve">The simulation assumptions </w:t>
      </w:r>
      <w:r>
        <w:rPr>
          <w:sz w:val="22"/>
          <w:szCs w:val="22"/>
          <w:lang w:val="en-GB" w:eastAsia="x-none"/>
        </w:rPr>
        <w:t>used are those</w:t>
      </w:r>
      <w:r w:rsidRPr="00CC0A29">
        <w:rPr>
          <w:sz w:val="22"/>
          <w:szCs w:val="22"/>
          <w:lang w:val="en-GB" w:eastAsia="x-none"/>
        </w:rPr>
        <w:t xml:space="preserve"> summarized in the Appendix </w:t>
      </w:r>
      <w:r>
        <w:rPr>
          <w:sz w:val="22"/>
          <w:szCs w:val="22"/>
          <w:lang w:val="en-GB" w:eastAsia="x-none"/>
        </w:rPr>
        <w:t>I</w:t>
      </w:r>
      <w:r w:rsidR="00E61F1E">
        <w:rPr>
          <w:sz w:val="22"/>
          <w:szCs w:val="22"/>
          <w:lang w:val="en-GB" w:eastAsia="x-none"/>
        </w:rPr>
        <w:t>I</w:t>
      </w:r>
      <w:r>
        <w:rPr>
          <w:sz w:val="22"/>
          <w:szCs w:val="22"/>
          <w:lang w:val="en-GB" w:eastAsia="x-none"/>
        </w:rPr>
        <w:t xml:space="preserve"> </w:t>
      </w:r>
      <w:r w:rsidRPr="00CC0A29">
        <w:rPr>
          <w:sz w:val="22"/>
          <w:szCs w:val="22"/>
          <w:lang w:val="en-GB" w:eastAsia="x-none"/>
        </w:rPr>
        <w:t>in</w:t>
      </w:r>
      <w:r w:rsidR="00E61F1E">
        <w:rPr>
          <w:sz w:val="22"/>
          <w:szCs w:val="22"/>
          <w:lang w:val="en-GB" w:eastAsia="x-none"/>
        </w:rPr>
        <w:t xml:space="preserve"> Table 3</w:t>
      </w:r>
      <w:r w:rsidR="00E445D7">
        <w:rPr>
          <w:sz w:val="22"/>
          <w:szCs w:val="22"/>
          <w:lang w:val="en-GB" w:eastAsia="x-none"/>
        </w:rPr>
        <w:t xml:space="preserve"> for indoor office deployment in FR-1</w:t>
      </w:r>
      <w:r w:rsidR="00E61F1E">
        <w:rPr>
          <w:sz w:val="22"/>
          <w:szCs w:val="22"/>
          <w:lang w:val="en-GB" w:eastAsia="x-none"/>
        </w:rPr>
        <w:t>, Table 4</w:t>
      </w:r>
      <w:r w:rsidRPr="00CC0A29">
        <w:rPr>
          <w:sz w:val="22"/>
          <w:szCs w:val="22"/>
          <w:lang w:val="en-GB" w:eastAsia="x-none"/>
        </w:rPr>
        <w:t xml:space="preserve"> </w:t>
      </w:r>
      <w:r w:rsidR="00E445D7">
        <w:rPr>
          <w:sz w:val="22"/>
          <w:szCs w:val="22"/>
          <w:lang w:val="en-GB" w:eastAsia="x-none"/>
        </w:rPr>
        <w:t>for urban macro deployment in</w:t>
      </w:r>
      <w:r w:rsidRPr="00CC0A29">
        <w:rPr>
          <w:sz w:val="22"/>
          <w:szCs w:val="22"/>
          <w:lang w:val="en-GB" w:eastAsia="x-none"/>
        </w:rPr>
        <w:t xml:space="preserve"> FR1</w:t>
      </w:r>
      <w:r w:rsidR="00BC7460">
        <w:rPr>
          <w:sz w:val="22"/>
          <w:szCs w:val="22"/>
          <w:lang w:val="en-GB" w:eastAsia="x-none"/>
        </w:rPr>
        <w:t>,</w:t>
      </w:r>
      <w:r w:rsidR="00BC7460" w:rsidRPr="00BC7460">
        <w:rPr>
          <w:sz w:val="22"/>
          <w:szCs w:val="22"/>
          <w:lang w:val="en-GB" w:eastAsia="x-none"/>
        </w:rPr>
        <w:t xml:space="preserve"> </w:t>
      </w:r>
      <w:r w:rsidR="00BC7460" w:rsidRPr="00CC0A29">
        <w:rPr>
          <w:sz w:val="22"/>
          <w:szCs w:val="22"/>
          <w:lang w:val="en-GB" w:eastAsia="x-none"/>
        </w:rPr>
        <w:t>in</w:t>
      </w:r>
      <w:r w:rsidR="00BC7460">
        <w:rPr>
          <w:sz w:val="22"/>
          <w:szCs w:val="22"/>
          <w:lang w:val="en-GB" w:eastAsia="x-none"/>
        </w:rPr>
        <w:t xml:space="preserve"> Table </w:t>
      </w:r>
      <w:r w:rsidR="00D614B1">
        <w:rPr>
          <w:sz w:val="22"/>
          <w:szCs w:val="22"/>
          <w:lang w:val="en-GB" w:eastAsia="x-none"/>
        </w:rPr>
        <w:t>6</w:t>
      </w:r>
      <w:r w:rsidR="00BC7460">
        <w:rPr>
          <w:sz w:val="22"/>
          <w:szCs w:val="22"/>
          <w:lang w:val="en-GB" w:eastAsia="x-none"/>
        </w:rPr>
        <w:t xml:space="preserve"> for indoor office deployment in FR-2, Table </w:t>
      </w:r>
      <w:r w:rsidR="00D614B1">
        <w:rPr>
          <w:sz w:val="22"/>
          <w:szCs w:val="22"/>
          <w:lang w:val="en-GB" w:eastAsia="x-none"/>
        </w:rPr>
        <w:t>7</w:t>
      </w:r>
      <w:r w:rsidR="00BC7460" w:rsidRPr="00CC0A29">
        <w:rPr>
          <w:sz w:val="22"/>
          <w:szCs w:val="22"/>
          <w:lang w:val="en-GB" w:eastAsia="x-none"/>
        </w:rPr>
        <w:t xml:space="preserve"> </w:t>
      </w:r>
      <w:r w:rsidR="00BC7460">
        <w:rPr>
          <w:sz w:val="22"/>
          <w:szCs w:val="22"/>
          <w:lang w:val="en-GB" w:eastAsia="x-none"/>
        </w:rPr>
        <w:t xml:space="preserve">for </w:t>
      </w:r>
      <w:r w:rsidR="00D263F0">
        <w:rPr>
          <w:sz w:val="22"/>
          <w:szCs w:val="22"/>
          <w:lang w:val="en-GB" w:eastAsia="x-none"/>
        </w:rPr>
        <w:t xml:space="preserve">dense </w:t>
      </w:r>
      <w:r w:rsidR="00BC7460">
        <w:rPr>
          <w:sz w:val="22"/>
          <w:szCs w:val="22"/>
          <w:lang w:val="en-GB" w:eastAsia="x-none"/>
        </w:rPr>
        <w:t>urban macro deployment in</w:t>
      </w:r>
      <w:r w:rsidR="00BC7460" w:rsidRPr="00CC0A29">
        <w:rPr>
          <w:sz w:val="22"/>
          <w:szCs w:val="22"/>
          <w:lang w:val="en-GB" w:eastAsia="x-none"/>
        </w:rPr>
        <w:t xml:space="preserve"> FR</w:t>
      </w:r>
      <w:r w:rsidR="00BC7460">
        <w:rPr>
          <w:sz w:val="22"/>
          <w:szCs w:val="22"/>
          <w:lang w:val="en-GB" w:eastAsia="x-none"/>
        </w:rPr>
        <w:t>2</w:t>
      </w:r>
      <w:r w:rsidRPr="00CC0A29">
        <w:rPr>
          <w:sz w:val="22"/>
          <w:szCs w:val="22"/>
          <w:lang w:val="en-GB" w:eastAsia="x-none"/>
        </w:rPr>
        <w:t xml:space="preserve">, respectively. </w:t>
      </w:r>
    </w:p>
    <w:p w14:paraId="7897DA13" w14:textId="404E7A55" w:rsidR="007A7EEB" w:rsidRDefault="0027172F" w:rsidP="00A23A6B">
      <w:pPr>
        <w:spacing w:after="120" w:line="276" w:lineRule="auto"/>
        <w:rPr>
          <w:sz w:val="22"/>
          <w:szCs w:val="22"/>
          <w:lang w:eastAsia="x-none"/>
        </w:rPr>
      </w:pPr>
      <w:r>
        <w:rPr>
          <w:sz w:val="22"/>
          <w:szCs w:val="22"/>
          <w:lang w:eastAsia="x-none"/>
        </w:rPr>
        <w:t xml:space="preserve">For </w:t>
      </w:r>
      <w:r w:rsidR="003E3C67">
        <w:rPr>
          <w:sz w:val="22"/>
          <w:szCs w:val="22"/>
          <w:lang w:eastAsia="x-none"/>
        </w:rPr>
        <w:t xml:space="preserve">each deployment, the following figures show </w:t>
      </w:r>
      <w:r w:rsidR="007A7EEB">
        <w:rPr>
          <w:sz w:val="22"/>
          <w:szCs w:val="22"/>
          <w:lang w:eastAsia="x-none"/>
        </w:rPr>
        <w:t xml:space="preserve">both the CDF of the DL and UL SINR, and for each CDF it is also shown the case when </w:t>
      </w:r>
      <w:r w:rsidR="00625A65">
        <w:rPr>
          <w:sz w:val="22"/>
          <w:szCs w:val="22"/>
          <w:lang w:eastAsia="x-none"/>
        </w:rPr>
        <w:t xml:space="preserve">a </w:t>
      </w:r>
      <w:r w:rsidR="00455838">
        <w:rPr>
          <w:sz w:val="22"/>
          <w:szCs w:val="22"/>
          <w:lang w:eastAsia="x-none"/>
        </w:rPr>
        <w:t xml:space="preserve">flexible/dynamic TDD is where through </w:t>
      </w:r>
      <w:r w:rsidR="00AE7C82">
        <w:rPr>
          <w:sz w:val="22"/>
          <w:szCs w:val="22"/>
          <w:lang w:eastAsia="x-none"/>
        </w:rPr>
        <w:t xml:space="preserve">which </w:t>
      </w:r>
      <w:r w:rsidR="0018691C">
        <w:rPr>
          <w:sz w:val="22"/>
          <w:szCs w:val="22"/>
          <w:lang w:eastAsia="x-none"/>
        </w:rPr>
        <w:t>hal</w:t>
      </w:r>
      <w:r w:rsidR="00423741">
        <w:rPr>
          <w:sz w:val="22"/>
          <w:szCs w:val="22"/>
          <w:lang w:eastAsia="x-none"/>
        </w:rPr>
        <w:t xml:space="preserve">f </w:t>
      </w:r>
      <w:r w:rsidR="00AE7C82">
        <w:rPr>
          <w:sz w:val="22"/>
          <w:szCs w:val="22"/>
          <w:lang w:eastAsia="x-none"/>
        </w:rPr>
        <w:t xml:space="preserve">of </w:t>
      </w:r>
      <w:r w:rsidR="00423741">
        <w:rPr>
          <w:sz w:val="22"/>
          <w:szCs w:val="22"/>
          <w:lang w:eastAsia="x-none"/>
        </w:rPr>
        <w:t xml:space="preserve">the cells operate in UL and </w:t>
      </w:r>
      <w:r w:rsidR="00AE7C82">
        <w:rPr>
          <w:sz w:val="22"/>
          <w:szCs w:val="22"/>
          <w:lang w:eastAsia="x-none"/>
        </w:rPr>
        <w:t xml:space="preserve">the other </w:t>
      </w:r>
      <w:r w:rsidR="00423741">
        <w:rPr>
          <w:sz w:val="22"/>
          <w:szCs w:val="22"/>
          <w:lang w:eastAsia="x-none"/>
        </w:rPr>
        <w:t>half in DL.</w:t>
      </w:r>
    </w:p>
    <w:p w14:paraId="3A3673BD" w14:textId="3E6CFB9A" w:rsidR="00F615D9" w:rsidRPr="00A23A6B" w:rsidRDefault="00DD72D7" w:rsidP="00A23A6B">
      <w:pPr>
        <w:spacing w:after="120" w:line="276" w:lineRule="auto"/>
        <w:rPr>
          <w:sz w:val="22"/>
          <w:szCs w:val="22"/>
          <w:lang w:eastAsia="x-none"/>
        </w:rPr>
      </w:pPr>
      <w:r w:rsidRPr="00A23A6B">
        <w:rPr>
          <w:noProof/>
          <w:color w:val="2B579A"/>
          <w:sz w:val="22"/>
          <w:szCs w:val="22"/>
          <w:shd w:val="clear" w:color="auto" w:fill="E6E6E6"/>
          <w:lang w:eastAsia="x-none"/>
        </w:rPr>
        <w:lastRenderedPageBreak/>
        <w:drawing>
          <wp:inline distT="0" distB="0" distL="0" distR="0" wp14:anchorId="60AD1B69" wp14:editId="4BEB28E6">
            <wp:extent cx="3108034" cy="232973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31787" cy="2347537"/>
                    </a:xfrm>
                    <a:prstGeom prst="rect">
                      <a:avLst/>
                    </a:prstGeom>
                    <a:noFill/>
                    <a:ln>
                      <a:noFill/>
                    </a:ln>
                  </pic:spPr>
                </pic:pic>
              </a:graphicData>
            </a:graphic>
          </wp:inline>
        </w:drawing>
      </w:r>
      <w:r w:rsidRPr="00A23A6B">
        <w:rPr>
          <w:noProof/>
          <w:color w:val="2B579A"/>
          <w:sz w:val="22"/>
          <w:szCs w:val="22"/>
          <w:shd w:val="clear" w:color="auto" w:fill="E6E6E6"/>
          <w:lang w:eastAsia="x-none"/>
        </w:rPr>
        <w:drawing>
          <wp:inline distT="0" distB="0" distL="0" distR="0" wp14:anchorId="72460055" wp14:editId="4C79ED7B">
            <wp:extent cx="3101009" cy="2324466"/>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13976" cy="2334186"/>
                    </a:xfrm>
                    <a:prstGeom prst="rect">
                      <a:avLst/>
                    </a:prstGeom>
                    <a:noFill/>
                    <a:ln>
                      <a:noFill/>
                    </a:ln>
                  </pic:spPr>
                </pic:pic>
              </a:graphicData>
            </a:graphic>
          </wp:inline>
        </w:drawing>
      </w:r>
    </w:p>
    <w:p w14:paraId="1EDC8EF9" w14:textId="0E0A4E5C" w:rsidR="00BF4E33" w:rsidRPr="00B85EE0" w:rsidRDefault="00656D41" w:rsidP="00656D41">
      <w:pPr>
        <w:pStyle w:val="ListParagraph"/>
        <w:numPr>
          <w:ilvl w:val="0"/>
          <w:numId w:val="25"/>
        </w:numPr>
        <w:spacing w:after="120" w:line="276" w:lineRule="auto"/>
        <w:jc w:val="center"/>
        <w:rPr>
          <w:b/>
          <w:bCs/>
          <w:sz w:val="18"/>
          <w:szCs w:val="18"/>
        </w:rPr>
      </w:pPr>
      <w:r w:rsidRPr="00B85EE0">
        <w:rPr>
          <w:b/>
          <w:bCs/>
          <w:sz w:val="18"/>
          <w:szCs w:val="18"/>
        </w:rPr>
        <w:t xml:space="preserve">DL SINR </w:t>
      </w:r>
      <w:r w:rsidR="005909C5" w:rsidRPr="00B85EE0">
        <w:rPr>
          <w:b/>
          <w:bCs/>
          <w:sz w:val="18"/>
          <w:szCs w:val="18"/>
        </w:rPr>
        <w:t>Geometry</w:t>
      </w:r>
      <w:r w:rsidRPr="00B85EE0">
        <w:rPr>
          <w:b/>
          <w:bCs/>
          <w:sz w:val="18"/>
          <w:szCs w:val="18"/>
        </w:rPr>
        <w:t xml:space="preserve">                        </w:t>
      </w:r>
      <w:r w:rsidR="00B85EE0">
        <w:rPr>
          <w:b/>
          <w:bCs/>
          <w:sz w:val="18"/>
          <w:szCs w:val="18"/>
        </w:rPr>
        <w:t xml:space="preserve">                             </w:t>
      </w:r>
      <w:r w:rsidRPr="00B85EE0">
        <w:rPr>
          <w:b/>
          <w:bCs/>
          <w:sz w:val="18"/>
          <w:szCs w:val="18"/>
        </w:rPr>
        <w:t xml:space="preserve">                       b) UL SINR</w:t>
      </w:r>
      <w:r w:rsidR="005909C5" w:rsidRPr="00B85EE0">
        <w:rPr>
          <w:b/>
          <w:bCs/>
          <w:sz w:val="18"/>
          <w:szCs w:val="18"/>
        </w:rPr>
        <w:t xml:space="preserve"> Geometry</w:t>
      </w:r>
    </w:p>
    <w:p w14:paraId="0C4005EF" w14:textId="6362E7EE" w:rsidR="004C729A" w:rsidRPr="00A23A6B" w:rsidRDefault="004C729A" w:rsidP="00A23A6B">
      <w:pPr>
        <w:spacing w:after="120" w:line="276" w:lineRule="auto"/>
        <w:jc w:val="center"/>
        <w:rPr>
          <w:b/>
          <w:bCs/>
          <w:sz w:val="22"/>
          <w:szCs w:val="22"/>
        </w:rPr>
      </w:pPr>
      <w:r w:rsidRPr="00A23A6B">
        <w:rPr>
          <w:b/>
          <w:bCs/>
          <w:sz w:val="22"/>
          <w:szCs w:val="22"/>
        </w:rPr>
        <w:t xml:space="preserve">Figure </w:t>
      </w:r>
      <w:r w:rsidR="00D263F0">
        <w:rPr>
          <w:b/>
          <w:bCs/>
          <w:sz w:val="22"/>
          <w:szCs w:val="22"/>
        </w:rPr>
        <w:t>4</w:t>
      </w:r>
      <w:r w:rsidR="00226835">
        <w:rPr>
          <w:b/>
          <w:bCs/>
          <w:sz w:val="22"/>
          <w:szCs w:val="22"/>
        </w:rPr>
        <w:t xml:space="preserve"> </w:t>
      </w:r>
      <w:r w:rsidR="002A011A" w:rsidRPr="00A23A6B">
        <w:rPr>
          <w:b/>
          <w:bCs/>
          <w:sz w:val="22"/>
          <w:szCs w:val="22"/>
        </w:rPr>
        <w:t>- CDF of DL and UL SINR in a</w:t>
      </w:r>
      <w:r w:rsidR="00C2025E" w:rsidRPr="00A23A6B">
        <w:rPr>
          <w:b/>
          <w:bCs/>
          <w:sz w:val="22"/>
          <w:szCs w:val="22"/>
        </w:rPr>
        <w:t>n indoor deployment for FR-1</w:t>
      </w:r>
    </w:p>
    <w:p w14:paraId="493BA050" w14:textId="30D1CF77" w:rsidR="00F615D9" w:rsidRPr="00A23A6B" w:rsidRDefault="001F757C" w:rsidP="00A23A6B">
      <w:pPr>
        <w:spacing w:after="120" w:line="276" w:lineRule="auto"/>
        <w:rPr>
          <w:sz w:val="22"/>
          <w:szCs w:val="22"/>
          <w:lang w:eastAsia="x-none"/>
        </w:rPr>
      </w:pPr>
      <w:r w:rsidRPr="00A23A6B">
        <w:rPr>
          <w:noProof/>
          <w:color w:val="2B579A"/>
          <w:sz w:val="22"/>
          <w:szCs w:val="22"/>
          <w:shd w:val="clear" w:color="auto" w:fill="E6E6E6"/>
          <w:lang w:eastAsia="x-none"/>
        </w:rPr>
        <w:drawing>
          <wp:inline distT="0" distB="0" distL="0" distR="0" wp14:anchorId="7C7C6C1F" wp14:editId="0E83D9E3">
            <wp:extent cx="3044390" cy="2282025"/>
            <wp:effectExtent l="0" t="0" r="381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71564" cy="2302394"/>
                    </a:xfrm>
                    <a:prstGeom prst="rect">
                      <a:avLst/>
                    </a:prstGeom>
                    <a:noFill/>
                    <a:ln>
                      <a:noFill/>
                    </a:ln>
                  </pic:spPr>
                </pic:pic>
              </a:graphicData>
            </a:graphic>
          </wp:inline>
        </w:drawing>
      </w:r>
      <w:r w:rsidRPr="00A23A6B">
        <w:rPr>
          <w:noProof/>
          <w:color w:val="2B579A"/>
          <w:sz w:val="22"/>
          <w:szCs w:val="22"/>
          <w:shd w:val="clear" w:color="auto" w:fill="E6E6E6"/>
          <w:lang w:eastAsia="x-none"/>
        </w:rPr>
        <w:drawing>
          <wp:inline distT="0" distB="0" distL="0" distR="0" wp14:anchorId="7F8A287A" wp14:editId="515C7F4E">
            <wp:extent cx="3023175" cy="2266122"/>
            <wp:effectExtent l="0" t="0" r="635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8299" cy="2284955"/>
                    </a:xfrm>
                    <a:prstGeom prst="rect">
                      <a:avLst/>
                    </a:prstGeom>
                    <a:noFill/>
                    <a:ln>
                      <a:noFill/>
                    </a:ln>
                  </pic:spPr>
                </pic:pic>
              </a:graphicData>
            </a:graphic>
          </wp:inline>
        </w:drawing>
      </w:r>
    </w:p>
    <w:p w14:paraId="15DAE824" w14:textId="77777777" w:rsidR="00B85EE0" w:rsidRPr="00B85EE0" w:rsidRDefault="00B85EE0" w:rsidP="00B85EE0">
      <w:pPr>
        <w:pStyle w:val="ListParagraph"/>
        <w:numPr>
          <w:ilvl w:val="0"/>
          <w:numId w:val="26"/>
        </w:numPr>
        <w:spacing w:after="120" w:line="276" w:lineRule="auto"/>
        <w:jc w:val="center"/>
        <w:rPr>
          <w:b/>
          <w:bCs/>
          <w:sz w:val="18"/>
          <w:szCs w:val="18"/>
        </w:rPr>
      </w:pPr>
      <w:r w:rsidRPr="00B85EE0">
        <w:rPr>
          <w:b/>
          <w:bCs/>
          <w:sz w:val="18"/>
          <w:szCs w:val="18"/>
        </w:rPr>
        <w:t xml:space="preserve">DL SINR Geometry                        </w:t>
      </w:r>
      <w:r>
        <w:rPr>
          <w:b/>
          <w:bCs/>
          <w:sz w:val="18"/>
          <w:szCs w:val="18"/>
        </w:rPr>
        <w:t xml:space="preserve">                             </w:t>
      </w:r>
      <w:r w:rsidRPr="00B85EE0">
        <w:rPr>
          <w:b/>
          <w:bCs/>
          <w:sz w:val="18"/>
          <w:szCs w:val="18"/>
        </w:rPr>
        <w:t xml:space="preserve">                       b) UL SINR Geometry</w:t>
      </w:r>
    </w:p>
    <w:p w14:paraId="353BF5F9" w14:textId="15C7AB8B" w:rsidR="00C2025E" w:rsidRDefault="00C2025E" w:rsidP="00A23A6B">
      <w:pPr>
        <w:spacing w:after="120" w:line="276" w:lineRule="auto"/>
        <w:jc w:val="center"/>
        <w:rPr>
          <w:b/>
          <w:bCs/>
          <w:sz w:val="22"/>
          <w:szCs w:val="22"/>
        </w:rPr>
      </w:pPr>
      <w:r w:rsidRPr="00A23A6B">
        <w:rPr>
          <w:b/>
          <w:bCs/>
          <w:sz w:val="22"/>
          <w:szCs w:val="22"/>
        </w:rPr>
        <w:t xml:space="preserve">Figure </w:t>
      </w:r>
      <w:r w:rsidR="00D263F0">
        <w:rPr>
          <w:b/>
          <w:bCs/>
          <w:sz w:val="22"/>
          <w:szCs w:val="22"/>
        </w:rPr>
        <w:t>5</w:t>
      </w:r>
      <w:r w:rsidR="00226835">
        <w:rPr>
          <w:b/>
          <w:bCs/>
          <w:sz w:val="22"/>
          <w:szCs w:val="22"/>
        </w:rPr>
        <w:t xml:space="preserve"> </w:t>
      </w:r>
      <w:r w:rsidRPr="00A23A6B">
        <w:rPr>
          <w:b/>
          <w:bCs/>
          <w:sz w:val="22"/>
          <w:szCs w:val="22"/>
        </w:rPr>
        <w:t>- CDF of DL and UL SINR in an urban macro deployment for FR-1</w:t>
      </w:r>
    </w:p>
    <w:p w14:paraId="7F973553" w14:textId="515D66D8" w:rsidR="00B97ED6" w:rsidRPr="00A23A6B" w:rsidRDefault="00C03196" w:rsidP="00B97ED6">
      <w:pPr>
        <w:spacing w:after="120" w:line="276" w:lineRule="auto"/>
        <w:rPr>
          <w:sz w:val="22"/>
          <w:szCs w:val="22"/>
          <w:lang w:eastAsia="x-none"/>
        </w:rPr>
      </w:pPr>
      <w:r>
        <w:rPr>
          <w:noProof/>
          <w:sz w:val="22"/>
          <w:szCs w:val="22"/>
          <w:lang w:eastAsia="x-none"/>
        </w:rPr>
        <w:drawing>
          <wp:inline distT="0" distB="0" distL="0" distR="0" wp14:anchorId="13B96F3F" wp14:editId="07972225">
            <wp:extent cx="2938315" cy="2202512"/>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53819" cy="2214134"/>
                    </a:xfrm>
                    <a:prstGeom prst="rect">
                      <a:avLst/>
                    </a:prstGeom>
                    <a:noFill/>
                    <a:ln>
                      <a:noFill/>
                    </a:ln>
                  </pic:spPr>
                </pic:pic>
              </a:graphicData>
            </a:graphic>
          </wp:inline>
        </w:drawing>
      </w:r>
      <w:r w:rsidR="00393D21">
        <w:rPr>
          <w:noProof/>
          <w:sz w:val="22"/>
          <w:szCs w:val="22"/>
          <w:lang w:eastAsia="x-none"/>
        </w:rPr>
        <w:drawing>
          <wp:inline distT="0" distB="0" distL="0" distR="0" wp14:anchorId="4EF661FC" wp14:editId="27AB4EE0">
            <wp:extent cx="2970137" cy="2226365"/>
            <wp:effectExtent l="0" t="0" r="1905" b="254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95472" cy="2245356"/>
                    </a:xfrm>
                    <a:prstGeom prst="rect">
                      <a:avLst/>
                    </a:prstGeom>
                    <a:noFill/>
                    <a:ln>
                      <a:noFill/>
                    </a:ln>
                  </pic:spPr>
                </pic:pic>
              </a:graphicData>
            </a:graphic>
          </wp:inline>
        </w:drawing>
      </w:r>
    </w:p>
    <w:p w14:paraId="1D50F48B" w14:textId="77777777" w:rsidR="00B85EE0" w:rsidRPr="00B85EE0" w:rsidRDefault="00B85EE0" w:rsidP="00B85EE0">
      <w:pPr>
        <w:pStyle w:val="ListParagraph"/>
        <w:numPr>
          <w:ilvl w:val="0"/>
          <w:numId w:val="27"/>
        </w:numPr>
        <w:spacing w:after="120" w:line="276" w:lineRule="auto"/>
        <w:jc w:val="center"/>
        <w:rPr>
          <w:b/>
          <w:bCs/>
          <w:sz w:val="18"/>
          <w:szCs w:val="18"/>
        </w:rPr>
      </w:pPr>
      <w:r w:rsidRPr="00B85EE0">
        <w:rPr>
          <w:b/>
          <w:bCs/>
          <w:sz w:val="18"/>
          <w:szCs w:val="18"/>
        </w:rPr>
        <w:t xml:space="preserve">DL SINR Geometry                        </w:t>
      </w:r>
      <w:r>
        <w:rPr>
          <w:b/>
          <w:bCs/>
          <w:sz w:val="18"/>
          <w:szCs w:val="18"/>
        </w:rPr>
        <w:t xml:space="preserve">                             </w:t>
      </w:r>
      <w:r w:rsidRPr="00B85EE0">
        <w:rPr>
          <w:b/>
          <w:bCs/>
          <w:sz w:val="18"/>
          <w:szCs w:val="18"/>
        </w:rPr>
        <w:t xml:space="preserve">                       b) UL SINR Geometry</w:t>
      </w:r>
    </w:p>
    <w:p w14:paraId="66E5BDF1" w14:textId="0ACA14F9" w:rsidR="00B97ED6" w:rsidRPr="00A23A6B" w:rsidRDefault="00B97ED6" w:rsidP="00B97ED6">
      <w:pPr>
        <w:spacing w:after="120" w:line="276" w:lineRule="auto"/>
        <w:jc w:val="center"/>
        <w:rPr>
          <w:b/>
          <w:bCs/>
          <w:sz w:val="22"/>
          <w:szCs w:val="22"/>
        </w:rPr>
      </w:pPr>
      <w:r w:rsidRPr="00A23A6B">
        <w:rPr>
          <w:b/>
          <w:bCs/>
          <w:sz w:val="22"/>
          <w:szCs w:val="22"/>
        </w:rPr>
        <w:lastRenderedPageBreak/>
        <w:t xml:space="preserve">Figure </w:t>
      </w:r>
      <w:r w:rsidR="00D263F0">
        <w:rPr>
          <w:b/>
          <w:bCs/>
          <w:sz w:val="22"/>
          <w:szCs w:val="22"/>
        </w:rPr>
        <w:t>6</w:t>
      </w:r>
      <w:r w:rsidR="00226835">
        <w:rPr>
          <w:b/>
          <w:bCs/>
          <w:sz w:val="22"/>
          <w:szCs w:val="22"/>
        </w:rPr>
        <w:t xml:space="preserve"> </w:t>
      </w:r>
      <w:r w:rsidRPr="00A23A6B">
        <w:rPr>
          <w:b/>
          <w:bCs/>
          <w:sz w:val="22"/>
          <w:szCs w:val="22"/>
        </w:rPr>
        <w:t>- CDF of DL and UL SINR in an indoor deployment for FR-</w:t>
      </w:r>
      <w:r>
        <w:rPr>
          <w:b/>
          <w:bCs/>
          <w:sz w:val="22"/>
          <w:szCs w:val="22"/>
        </w:rPr>
        <w:t>2</w:t>
      </w:r>
    </w:p>
    <w:p w14:paraId="16B4AC15" w14:textId="0CA0F71C" w:rsidR="00B97ED6" w:rsidRPr="00A23A6B" w:rsidRDefault="00BD6102" w:rsidP="00B97ED6">
      <w:pPr>
        <w:spacing w:after="120" w:line="276" w:lineRule="auto"/>
        <w:rPr>
          <w:sz w:val="22"/>
          <w:szCs w:val="22"/>
          <w:lang w:eastAsia="x-none"/>
        </w:rPr>
      </w:pPr>
      <w:r>
        <w:rPr>
          <w:noProof/>
          <w:sz w:val="22"/>
          <w:szCs w:val="22"/>
          <w:lang w:eastAsia="x-none"/>
        </w:rPr>
        <w:drawing>
          <wp:inline distT="0" distB="0" distL="0" distR="0" wp14:anchorId="22AF8868" wp14:editId="1B5C4591">
            <wp:extent cx="2949934" cy="2211222"/>
            <wp:effectExtent l="0" t="0" r="317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67974" cy="2224745"/>
                    </a:xfrm>
                    <a:prstGeom prst="rect">
                      <a:avLst/>
                    </a:prstGeom>
                    <a:noFill/>
                    <a:ln>
                      <a:noFill/>
                    </a:ln>
                  </pic:spPr>
                </pic:pic>
              </a:graphicData>
            </a:graphic>
          </wp:inline>
        </w:drawing>
      </w:r>
      <w:r w:rsidR="00B00CFC">
        <w:rPr>
          <w:noProof/>
          <w:sz w:val="22"/>
          <w:szCs w:val="22"/>
          <w:lang w:eastAsia="x-none"/>
        </w:rPr>
        <w:drawing>
          <wp:inline distT="0" distB="0" distL="0" distR="0" wp14:anchorId="3A4CDB22" wp14:editId="642F7EA3">
            <wp:extent cx="2953992" cy="221426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78871" cy="2232912"/>
                    </a:xfrm>
                    <a:prstGeom prst="rect">
                      <a:avLst/>
                    </a:prstGeom>
                    <a:noFill/>
                    <a:ln>
                      <a:noFill/>
                    </a:ln>
                  </pic:spPr>
                </pic:pic>
              </a:graphicData>
            </a:graphic>
          </wp:inline>
        </w:drawing>
      </w:r>
    </w:p>
    <w:p w14:paraId="4298463C" w14:textId="77777777" w:rsidR="00B85EE0" w:rsidRPr="00B85EE0" w:rsidRDefault="00B85EE0" w:rsidP="00B85EE0">
      <w:pPr>
        <w:pStyle w:val="ListParagraph"/>
        <w:numPr>
          <w:ilvl w:val="0"/>
          <w:numId w:val="28"/>
        </w:numPr>
        <w:spacing w:after="120" w:line="276" w:lineRule="auto"/>
        <w:jc w:val="center"/>
        <w:rPr>
          <w:b/>
          <w:bCs/>
          <w:sz w:val="18"/>
          <w:szCs w:val="18"/>
        </w:rPr>
      </w:pPr>
      <w:r w:rsidRPr="00B85EE0">
        <w:rPr>
          <w:b/>
          <w:bCs/>
          <w:sz w:val="18"/>
          <w:szCs w:val="18"/>
        </w:rPr>
        <w:t xml:space="preserve">DL SINR Geometry                        </w:t>
      </w:r>
      <w:r>
        <w:rPr>
          <w:b/>
          <w:bCs/>
          <w:sz w:val="18"/>
          <w:szCs w:val="18"/>
        </w:rPr>
        <w:t xml:space="preserve">                             </w:t>
      </w:r>
      <w:r w:rsidRPr="00B85EE0">
        <w:rPr>
          <w:b/>
          <w:bCs/>
          <w:sz w:val="18"/>
          <w:szCs w:val="18"/>
        </w:rPr>
        <w:t xml:space="preserve">                       b) UL SINR Geometry</w:t>
      </w:r>
    </w:p>
    <w:p w14:paraId="2C3A59D4" w14:textId="00B3D10C" w:rsidR="00B97ED6" w:rsidRDefault="00B97ED6" w:rsidP="00B97ED6">
      <w:pPr>
        <w:spacing w:after="120" w:line="276" w:lineRule="auto"/>
        <w:jc w:val="center"/>
        <w:rPr>
          <w:b/>
          <w:bCs/>
          <w:sz w:val="22"/>
          <w:szCs w:val="22"/>
        </w:rPr>
      </w:pPr>
      <w:r w:rsidRPr="00A23A6B">
        <w:rPr>
          <w:b/>
          <w:bCs/>
          <w:sz w:val="22"/>
          <w:szCs w:val="22"/>
        </w:rPr>
        <w:t xml:space="preserve">Figure </w:t>
      </w:r>
      <w:r w:rsidR="00D263F0">
        <w:rPr>
          <w:b/>
          <w:bCs/>
          <w:sz w:val="22"/>
          <w:szCs w:val="22"/>
        </w:rPr>
        <w:t>7</w:t>
      </w:r>
      <w:r w:rsidR="00226835">
        <w:rPr>
          <w:b/>
          <w:bCs/>
          <w:sz w:val="22"/>
          <w:szCs w:val="22"/>
        </w:rPr>
        <w:t xml:space="preserve"> </w:t>
      </w:r>
      <w:r w:rsidRPr="00A23A6B">
        <w:rPr>
          <w:b/>
          <w:bCs/>
          <w:sz w:val="22"/>
          <w:szCs w:val="22"/>
        </w:rPr>
        <w:t xml:space="preserve">- CDF of DL and UL SINR in an </w:t>
      </w:r>
      <w:r w:rsidR="00E34588">
        <w:rPr>
          <w:b/>
          <w:bCs/>
          <w:sz w:val="22"/>
          <w:szCs w:val="22"/>
        </w:rPr>
        <w:t xml:space="preserve">dense </w:t>
      </w:r>
      <w:r w:rsidRPr="00A23A6B">
        <w:rPr>
          <w:b/>
          <w:bCs/>
          <w:sz w:val="22"/>
          <w:szCs w:val="22"/>
        </w:rPr>
        <w:t>urban macro deployment for FR-</w:t>
      </w:r>
      <w:r>
        <w:rPr>
          <w:b/>
          <w:bCs/>
          <w:sz w:val="22"/>
          <w:szCs w:val="22"/>
        </w:rPr>
        <w:t>2</w:t>
      </w:r>
    </w:p>
    <w:p w14:paraId="07EB1804" w14:textId="739B7BFA" w:rsidR="00022067" w:rsidRPr="00A23A6B" w:rsidRDefault="00423741" w:rsidP="00625A65">
      <w:pPr>
        <w:spacing w:after="120" w:line="276" w:lineRule="auto"/>
        <w:jc w:val="both"/>
        <w:rPr>
          <w:sz w:val="22"/>
          <w:szCs w:val="22"/>
          <w:lang w:eastAsia="x-none"/>
        </w:rPr>
      </w:pPr>
      <w:r>
        <w:rPr>
          <w:sz w:val="22"/>
          <w:szCs w:val="22"/>
          <w:lang w:eastAsia="x-none"/>
        </w:rPr>
        <w:t xml:space="preserve">Figure </w:t>
      </w:r>
      <w:r w:rsidR="00D263F0">
        <w:rPr>
          <w:sz w:val="22"/>
          <w:szCs w:val="22"/>
          <w:lang w:eastAsia="x-none"/>
        </w:rPr>
        <w:t>4</w:t>
      </w:r>
      <w:r w:rsidR="00625A65">
        <w:rPr>
          <w:sz w:val="22"/>
          <w:szCs w:val="22"/>
          <w:lang w:eastAsia="x-none"/>
        </w:rPr>
        <w:t>-</w:t>
      </w:r>
      <w:r w:rsidR="00D263F0">
        <w:rPr>
          <w:sz w:val="22"/>
          <w:szCs w:val="22"/>
          <w:lang w:eastAsia="x-none"/>
        </w:rPr>
        <w:t>7</w:t>
      </w:r>
      <w:r w:rsidR="00625A65">
        <w:rPr>
          <w:sz w:val="22"/>
          <w:szCs w:val="22"/>
          <w:lang w:eastAsia="x-none"/>
        </w:rPr>
        <w:t xml:space="preserve"> </w:t>
      </w:r>
      <w:r w:rsidR="001D3B26" w:rsidRPr="00A23A6B">
        <w:rPr>
          <w:sz w:val="22"/>
          <w:szCs w:val="22"/>
          <w:lang w:eastAsia="x-none"/>
        </w:rPr>
        <w:t xml:space="preserve">highlight </w:t>
      </w:r>
      <w:r w:rsidR="00AE7C82">
        <w:rPr>
          <w:sz w:val="22"/>
          <w:szCs w:val="22"/>
          <w:lang w:eastAsia="x-none"/>
        </w:rPr>
        <w:t>when</w:t>
      </w:r>
      <w:r w:rsidR="001D3B26" w:rsidRPr="00A23A6B">
        <w:rPr>
          <w:sz w:val="22"/>
          <w:szCs w:val="22"/>
          <w:lang w:eastAsia="x-none"/>
        </w:rPr>
        <w:t xml:space="preserve"> </w:t>
      </w:r>
      <w:r w:rsidR="00296D60" w:rsidRPr="00A23A6B">
        <w:rPr>
          <w:sz w:val="22"/>
          <w:szCs w:val="22"/>
          <w:lang w:eastAsia="x-none"/>
        </w:rPr>
        <w:t>dynamic/flexible TDD operation</w:t>
      </w:r>
      <w:r w:rsidR="00AE7C82">
        <w:rPr>
          <w:sz w:val="22"/>
          <w:szCs w:val="22"/>
          <w:lang w:eastAsia="x-none"/>
        </w:rPr>
        <w:t xml:space="preserve"> is used</w:t>
      </w:r>
      <w:r w:rsidR="00296D60" w:rsidRPr="00A23A6B">
        <w:rPr>
          <w:sz w:val="22"/>
          <w:szCs w:val="22"/>
          <w:lang w:eastAsia="x-none"/>
        </w:rPr>
        <w:t xml:space="preserve">, the UL performance </w:t>
      </w:r>
      <w:r w:rsidR="00034543">
        <w:rPr>
          <w:sz w:val="22"/>
          <w:szCs w:val="22"/>
          <w:lang w:eastAsia="x-none"/>
        </w:rPr>
        <w:t>degrades</w:t>
      </w:r>
      <w:r w:rsidR="00296D60" w:rsidRPr="00A23A6B">
        <w:rPr>
          <w:sz w:val="22"/>
          <w:szCs w:val="22"/>
          <w:lang w:eastAsia="x-none"/>
        </w:rPr>
        <w:t xml:space="preserve"> </w:t>
      </w:r>
      <w:r w:rsidR="00926EFA">
        <w:rPr>
          <w:sz w:val="22"/>
          <w:szCs w:val="22"/>
          <w:lang w:eastAsia="x-none"/>
        </w:rPr>
        <w:t>substantially</w:t>
      </w:r>
      <w:r w:rsidR="00071171">
        <w:rPr>
          <w:sz w:val="22"/>
          <w:szCs w:val="22"/>
          <w:lang w:eastAsia="x-none"/>
        </w:rPr>
        <w:t>, especially in FR-1,</w:t>
      </w:r>
      <w:r w:rsidR="00926EFA">
        <w:rPr>
          <w:sz w:val="22"/>
          <w:szCs w:val="22"/>
          <w:lang w:eastAsia="x-none"/>
        </w:rPr>
        <w:t xml:space="preserve"> </w:t>
      </w:r>
      <w:r w:rsidR="006B2AB8" w:rsidRPr="00A23A6B">
        <w:rPr>
          <w:sz w:val="22"/>
          <w:szCs w:val="22"/>
          <w:lang w:eastAsia="x-none"/>
        </w:rPr>
        <w:t xml:space="preserve">due to </w:t>
      </w:r>
      <w:proofErr w:type="spellStart"/>
      <w:r w:rsidR="006B2AB8" w:rsidRPr="00A23A6B">
        <w:rPr>
          <w:sz w:val="22"/>
          <w:szCs w:val="22"/>
          <w:lang w:eastAsia="x-none"/>
        </w:rPr>
        <w:t>gNB</w:t>
      </w:r>
      <w:proofErr w:type="spellEnd"/>
      <w:r w:rsidR="006B2AB8" w:rsidRPr="00A23A6B">
        <w:rPr>
          <w:sz w:val="22"/>
          <w:szCs w:val="22"/>
          <w:lang w:eastAsia="x-none"/>
        </w:rPr>
        <w:t>-to-</w:t>
      </w:r>
      <w:proofErr w:type="spellStart"/>
      <w:r w:rsidR="006B2AB8" w:rsidRPr="00A23A6B">
        <w:rPr>
          <w:sz w:val="22"/>
          <w:szCs w:val="22"/>
          <w:lang w:eastAsia="x-none"/>
        </w:rPr>
        <w:t>gNB</w:t>
      </w:r>
      <w:proofErr w:type="spellEnd"/>
      <w:r w:rsidR="006B2AB8" w:rsidRPr="00A23A6B">
        <w:rPr>
          <w:sz w:val="22"/>
          <w:szCs w:val="22"/>
          <w:lang w:eastAsia="x-none"/>
        </w:rPr>
        <w:t xml:space="preserve"> cross-link interference</w:t>
      </w:r>
      <w:r w:rsidR="00A73C5A">
        <w:rPr>
          <w:sz w:val="22"/>
          <w:szCs w:val="22"/>
          <w:lang w:eastAsia="x-none"/>
        </w:rPr>
        <w:t xml:space="preserve">, while the DL performance may </w:t>
      </w:r>
      <w:r w:rsidR="00602C1E">
        <w:rPr>
          <w:sz w:val="22"/>
          <w:szCs w:val="22"/>
          <w:lang w:eastAsia="x-none"/>
        </w:rPr>
        <w:t xml:space="preserve">only </w:t>
      </w:r>
      <w:r w:rsidR="00A73C5A">
        <w:rPr>
          <w:sz w:val="22"/>
          <w:szCs w:val="22"/>
          <w:lang w:eastAsia="x-none"/>
        </w:rPr>
        <w:t xml:space="preserve">slightly increase </w:t>
      </w:r>
      <w:r w:rsidR="00DF140E">
        <w:rPr>
          <w:sz w:val="22"/>
          <w:szCs w:val="22"/>
          <w:lang w:eastAsia="x-none"/>
        </w:rPr>
        <w:t xml:space="preserve">due to the </w:t>
      </w:r>
      <w:r w:rsidR="00107D57">
        <w:rPr>
          <w:sz w:val="22"/>
          <w:szCs w:val="22"/>
          <w:lang w:eastAsia="x-none"/>
        </w:rPr>
        <w:t xml:space="preserve">lower </w:t>
      </w:r>
      <w:r w:rsidR="001A6D00">
        <w:rPr>
          <w:sz w:val="22"/>
          <w:szCs w:val="22"/>
          <w:lang w:eastAsia="x-none"/>
        </w:rPr>
        <w:t xml:space="preserve">TX power used </w:t>
      </w:r>
      <w:r w:rsidR="005D6EDA">
        <w:rPr>
          <w:sz w:val="22"/>
          <w:szCs w:val="22"/>
          <w:lang w:eastAsia="x-none"/>
        </w:rPr>
        <w:t>by the UEs</w:t>
      </w:r>
      <w:r w:rsidR="000801DF">
        <w:rPr>
          <w:sz w:val="22"/>
          <w:szCs w:val="22"/>
          <w:lang w:eastAsia="x-none"/>
        </w:rPr>
        <w:t xml:space="preserve">. </w:t>
      </w:r>
      <w:r w:rsidR="00022067" w:rsidRPr="00A23A6B">
        <w:rPr>
          <w:sz w:val="22"/>
          <w:szCs w:val="22"/>
          <w:lang w:eastAsia="x-none"/>
        </w:rPr>
        <w:t>Thus</w:t>
      </w:r>
      <w:r w:rsidR="008E4B9C">
        <w:rPr>
          <w:sz w:val="22"/>
          <w:szCs w:val="22"/>
          <w:lang w:eastAsia="x-none"/>
        </w:rPr>
        <w:t>,</w:t>
      </w:r>
      <w:r w:rsidR="00022067" w:rsidRPr="00A23A6B">
        <w:rPr>
          <w:sz w:val="22"/>
          <w:szCs w:val="22"/>
          <w:lang w:eastAsia="x-none"/>
        </w:rPr>
        <w:t xml:space="preserve"> this motivates considerations of possible enhancements to address </w:t>
      </w:r>
      <w:proofErr w:type="spellStart"/>
      <w:r w:rsidR="00022067" w:rsidRPr="00A23A6B">
        <w:rPr>
          <w:sz w:val="22"/>
          <w:szCs w:val="22"/>
          <w:lang w:eastAsia="x-none"/>
        </w:rPr>
        <w:t>gNB</w:t>
      </w:r>
      <w:proofErr w:type="spellEnd"/>
      <w:r w:rsidR="00022067" w:rsidRPr="00A23A6B">
        <w:rPr>
          <w:sz w:val="22"/>
          <w:szCs w:val="22"/>
          <w:lang w:eastAsia="x-none"/>
        </w:rPr>
        <w:t>-to-</w:t>
      </w:r>
      <w:proofErr w:type="spellStart"/>
      <w:r w:rsidR="00022067" w:rsidRPr="00A23A6B">
        <w:rPr>
          <w:sz w:val="22"/>
          <w:szCs w:val="22"/>
          <w:lang w:eastAsia="x-none"/>
        </w:rPr>
        <w:t>gNB</w:t>
      </w:r>
      <w:proofErr w:type="spellEnd"/>
      <w:r w:rsidR="00022067" w:rsidRPr="00A23A6B">
        <w:rPr>
          <w:sz w:val="22"/>
          <w:szCs w:val="22"/>
          <w:lang w:eastAsia="x-none"/>
        </w:rPr>
        <w:t xml:space="preserve"> CLI as described in our companion </w:t>
      </w:r>
      <w:r w:rsidR="008E4B9C">
        <w:rPr>
          <w:sz w:val="22"/>
          <w:szCs w:val="22"/>
          <w:lang w:eastAsia="x-none"/>
        </w:rPr>
        <w:t>document</w:t>
      </w:r>
      <w:r w:rsidR="00022067" w:rsidRPr="00A23A6B">
        <w:rPr>
          <w:sz w:val="22"/>
          <w:szCs w:val="22"/>
          <w:lang w:eastAsia="x-none"/>
        </w:rPr>
        <w:t xml:space="preserve"> [</w:t>
      </w:r>
      <w:r w:rsidR="00D263F0">
        <w:rPr>
          <w:sz w:val="22"/>
          <w:szCs w:val="22"/>
          <w:lang w:eastAsia="x-none"/>
        </w:rPr>
        <w:t>6</w:t>
      </w:r>
      <w:r w:rsidR="00022067" w:rsidRPr="00A23A6B">
        <w:rPr>
          <w:sz w:val="22"/>
          <w:szCs w:val="22"/>
          <w:lang w:eastAsia="x-none"/>
        </w:rPr>
        <w:t>].</w:t>
      </w:r>
    </w:p>
    <w:p w14:paraId="4649FADD" w14:textId="3AF05E89" w:rsidR="00022067" w:rsidRPr="00A23A6B" w:rsidRDefault="00022067" w:rsidP="00B00CFC">
      <w:pPr>
        <w:spacing w:after="120" w:line="276" w:lineRule="auto"/>
        <w:jc w:val="both"/>
        <w:rPr>
          <w:b/>
          <w:sz w:val="22"/>
          <w:szCs w:val="22"/>
        </w:rPr>
      </w:pPr>
      <w:r w:rsidRPr="0015657B">
        <w:rPr>
          <w:b/>
          <w:sz w:val="22"/>
          <w:szCs w:val="22"/>
        </w:rPr>
        <w:t xml:space="preserve">Observation </w:t>
      </w:r>
      <w:r w:rsidR="0015657B" w:rsidRPr="0015657B">
        <w:rPr>
          <w:b/>
          <w:sz w:val="22"/>
          <w:szCs w:val="22"/>
        </w:rPr>
        <w:t>2</w:t>
      </w:r>
      <w:r w:rsidR="002A15DE">
        <w:rPr>
          <w:b/>
          <w:sz w:val="22"/>
          <w:szCs w:val="22"/>
        </w:rPr>
        <w:t>:</w:t>
      </w:r>
    </w:p>
    <w:p w14:paraId="49234EF3" w14:textId="6334C8DD" w:rsidR="006A5F10" w:rsidRPr="00A23A6B" w:rsidRDefault="006A5F10" w:rsidP="002A15DE">
      <w:pPr>
        <w:numPr>
          <w:ilvl w:val="1"/>
          <w:numId w:val="40"/>
        </w:numPr>
        <w:overflowPunct/>
        <w:autoSpaceDE/>
        <w:autoSpaceDN/>
        <w:adjustRightInd/>
        <w:spacing w:after="120" w:line="276" w:lineRule="auto"/>
        <w:jc w:val="both"/>
        <w:textAlignment w:val="auto"/>
        <w:rPr>
          <w:b/>
          <w:bCs/>
          <w:iCs/>
          <w:sz w:val="22"/>
          <w:szCs w:val="22"/>
        </w:rPr>
      </w:pPr>
      <w:r w:rsidRPr="00A23A6B">
        <w:rPr>
          <w:b/>
          <w:bCs/>
          <w:sz w:val="22"/>
          <w:szCs w:val="22"/>
        </w:rPr>
        <w:t xml:space="preserve">In absence of any coordination, due to </w:t>
      </w:r>
      <w:proofErr w:type="spellStart"/>
      <w:r w:rsidRPr="00A23A6B">
        <w:rPr>
          <w:b/>
          <w:bCs/>
          <w:sz w:val="22"/>
          <w:szCs w:val="22"/>
        </w:rPr>
        <w:t>gNB</w:t>
      </w:r>
      <w:proofErr w:type="spellEnd"/>
      <w:r w:rsidRPr="00A23A6B">
        <w:rPr>
          <w:b/>
          <w:bCs/>
          <w:sz w:val="22"/>
          <w:szCs w:val="22"/>
        </w:rPr>
        <w:t>-to-</w:t>
      </w:r>
      <w:proofErr w:type="spellStart"/>
      <w:r w:rsidRPr="00A23A6B">
        <w:rPr>
          <w:b/>
          <w:bCs/>
          <w:sz w:val="22"/>
          <w:szCs w:val="22"/>
        </w:rPr>
        <w:t>gNB</w:t>
      </w:r>
      <w:proofErr w:type="spellEnd"/>
      <w:r w:rsidRPr="00A23A6B">
        <w:rPr>
          <w:b/>
          <w:bCs/>
          <w:sz w:val="22"/>
          <w:szCs w:val="22"/>
        </w:rPr>
        <w:t xml:space="preserve"> CLI the UL performance may substantially degrade </w:t>
      </w:r>
      <w:r w:rsidR="002A2627">
        <w:rPr>
          <w:b/>
          <w:bCs/>
          <w:sz w:val="22"/>
          <w:szCs w:val="22"/>
        </w:rPr>
        <w:t>in both FR-1 and FR-2</w:t>
      </w:r>
      <w:r w:rsidR="00227B92">
        <w:rPr>
          <w:b/>
          <w:bCs/>
          <w:sz w:val="22"/>
          <w:szCs w:val="22"/>
        </w:rPr>
        <w:t xml:space="preserve"> irrespective of the scenario</w:t>
      </w:r>
      <w:r w:rsidR="002A2627">
        <w:rPr>
          <w:b/>
          <w:bCs/>
          <w:sz w:val="22"/>
          <w:szCs w:val="22"/>
        </w:rPr>
        <w:t xml:space="preserve"> </w:t>
      </w:r>
      <w:r w:rsidRPr="00A23A6B">
        <w:rPr>
          <w:b/>
          <w:bCs/>
          <w:sz w:val="22"/>
          <w:szCs w:val="22"/>
        </w:rPr>
        <w:t>when dynamic/flexible TDD operations is supported.</w:t>
      </w:r>
    </w:p>
    <w:p w14:paraId="296DDD28" w14:textId="77777777" w:rsidR="006A5F10" w:rsidRPr="006A5F10" w:rsidRDefault="006A5F10" w:rsidP="006A5F10">
      <w:pPr>
        <w:overflowPunct/>
        <w:autoSpaceDE/>
        <w:autoSpaceDN/>
        <w:adjustRightInd/>
        <w:spacing w:before="60" w:after="0"/>
        <w:ind w:left="288"/>
        <w:jc w:val="both"/>
        <w:textAlignment w:val="auto"/>
        <w:rPr>
          <w:iCs/>
        </w:rPr>
      </w:pPr>
    </w:p>
    <w:p w14:paraId="7D03AB00" w14:textId="55643A44" w:rsidR="00A71309" w:rsidRPr="00443753" w:rsidRDefault="00A71309" w:rsidP="00834CA7">
      <w:pPr>
        <w:pStyle w:val="Heading1"/>
        <w:textAlignment w:val="auto"/>
        <w:rPr>
          <w:lang w:val="en-US"/>
        </w:rPr>
      </w:pPr>
      <w:bookmarkStart w:id="11" w:name="_Ref52481833"/>
      <w:r w:rsidRPr="00443753">
        <w:rPr>
          <w:lang w:val="en-US"/>
        </w:rPr>
        <w:t>Conclusions</w:t>
      </w:r>
      <w:bookmarkEnd w:id="11"/>
    </w:p>
    <w:p w14:paraId="10C41132" w14:textId="759066C7" w:rsidR="00A71309" w:rsidRPr="00B00CFC" w:rsidRDefault="00A71309" w:rsidP="00B00CFC">
      <w:pPr>
        <w:spacing w:after="120" w:line="276" w:lineRule="auto"/>
        <w:jc w:val="both"/>
        <w:rPr>
          <w:sz w:val="22"/>
          <w:szCs w:val="22"/>
        </w:rPr>
      </w:pPr>
      <w:r w:rsidRPr="00B00CFC">
        <w:rPr>
          <w:sz w:val="22"/>
          <w:szCs w:val="22"/>
        </w:rPr>
        <w:t xml:space="preserve">In this contribution, we </w:t>
      </w:r>
      <w:r w:rsidRPr="00B00CFC">
        <w:rPr>
          <w:sz w:val="22"/>
          <w:szCs w:val="22"/>
          <w:lang w:eastAsia="zh-CN"/>
        </w:rPr>
        <w:t xml:space="preserve">presented our views </w:t>
      </w:r>
      <w:r w:rsidR="005023CE" w:rsidRPr="00B00CFC">
        <w:rPr>
          <w:sz w:val="22"/>
          <w:szCs w:val="22"/>
          <w:lang w:eastAsia="zh-CN"/>
        </w:rPr>
        <w:t>the evaluation methodologies to adopt to study the NR duplex evolutio</w:t>
      </w:r>
      <w:r w:rsidR="00DE1C59" w:rsidRPr="00B00CFC">
        <w:rPr>
          <w:sz w:val="22"/>
          <w:szCs w:val="22"/>
          <w:lang w:eastAsia="zh-CN"/>
        </w:rPr>
        <w:t xml:space="preserve">n, and made the following </w:t>
      </w:r>
      <w:r w:rsidR="00585F71" w:rsidRPr="00B00CFC">
        <w:rPr>
          <w:sz w:val="22"/>
          <w:szCs w:val="22"/>
          <w:lang w:eastAsia="zh-CN"/>
        </w:rPr>
        <w:t>observations and proposals</w:t>
      </w:r>
      <w:r w:rsidRPr="00B00CFC">
        <w:rPr>
          <w:sz w:val="22"/>
          <w:szCs w:val="22"/>
        </w:rPr>
        <w:t>:</w:t>
      </w:r>
    </w:p>
    <w:p w14:paraId="15DA7002" w14:textId="77777777" w:rsidR="00463915" w:rsidRPr="00FC4BED" w:rsidRDefault="00463915" w:rsidP="00463915">
      <w:pPr>
        <w:spacing w:after="120" w:line="276" w:lineRule="auto"/>
        <w:jc w:val="both"/>
        <w:rPr>
          <w:b/>
          <w:bCs/>
          <w:sz w:val="22"/>
          <w:szCs w:val="22"/>
          <w:lang w:val="en-GB" w:eastAsia="zh-CN"/>
        </w:rPr>
      </w:pPr>
      <w:r w:rsidRPr="00FC4BED">
        <w:rPr>
          <w:b/>
          <w:bCs/>
          <w:sz w:val="22"/>
          <w:szCs w:val="22"/>
          <w:lang w:val="en-GB" w:eastAsia="zh-CN"/>
        </w:rPr>
        <w:t xml:space="preserve">Proposal 1: </w:t>
      </w:r>
    </w:p>
    <w:p w14:paraId="5569996B" w14:textId="6665AFCA" w:rsidR="00510556" w:rsidRDefault="005B008A" w:rsidP="00510556">
      <w:pPr>
        <w:pStyle w:val="ListParagraph"/>
        <w:numPr>
          <w:ilvl w:val="0"/>
          <w:numId w:val="34"/>
        </w:numPr>
        <w:spacing w:after="120" w:line="276" w:lineRule="auto"/>
        <w:jc w:val="both"/>
        <w:rPr>
          <w:rFonts w:ascii="Times New Roman" w:hAnsi="Times New Roman"/>
          <w:b/>
          <w:bCs/>
          <w:lang w:val="en-GB" w:eastAsia="zh-CN"/>
        </w:rPr>
      </w:pPr>
      <w:r w:rsidRPr="00FC4BED">
        <w:rPr>
          <w:rFonts w:ascii="Times New Roman" w:hAnsi="Times New Roman"/>
          <w:b/>
          <w:bCs/>
          <w:lang w:val="en-GB" w:eastAsia="zh-CN"/>
        </w:rPr>
        <w:t xml:space="preserve">Studies/evaluations </w:t>
      </w:r>
      <w:r>
        <w:rPr>
          <w:rFonts w:ascii="Times New Roman" w:hAnsi="Times New Roman"/>
          <w:b/>
          <w:bCs/>
          <w:lang w:val="en-GB" w:eastAsia="zh-CN"/>
        </w:rPr>
        <w:t>of SBFD and flexible/dynamic TDD in</w:t>
      </w:r>
      <w:r w:rsidRPr="00FC4BED">
        <w:rPr>
          <w:rFonts w:ascii="Times New Roman" w:hAnsi="Times New Roman"/>
          <w:b/>
          <w:bCs/>
          <w:lang w:val="en-GB" w:eastAsia="zh-CN"/>
        </w:rPr>
        <w:t xml:space="preserve"> FR2-2 </w:t>
      </w:r>
      <w:r>
        <w:rPr>
          <w:rFonts w:ascii="Times New Roman" w:hAnsi="Times New Roman"/>
          <w:b/>
          <w:bCs/>
          <w:lang w:val="en-GB" w:eastAsia="zh-CN"/>
        </w:rPr>
        <w:t>are</w:t>
      </w:r>
      <w:r w:rsidRPr="00FC4BED">
        <w:rPr>
          <w:rFonts w:ascii="Times New Roman" w:hAnsi="Times New Roman"/>
          <w:b/>
          <w:bCs/>
          <w:lang w:val="en-GB" w:eastAsia="zh-CN"/>
        </w:rPr>
        <w:t xml:space="preserve"> deprioritized and </w:t>
      </w:r>
      <w:r>
        <w:rPr>
          <w:rFonts w:ascii="Times New Roman" w:hAnsi="Times New Roman"/>
          <w:b/>
          <w:bCs/>
          <w:lang w:val="en-GB" w:eastAsia="zh-CN"/>
        </w:rPr>
        <w:t>can</w:t>
      </w:r>
      <w:r w:rsidRPr="00FC4BED">
        <w:rPr>
          <w:rFonts w:ascii="Times New Roman" w:hAnsi="Times New Roman"/>
          <w:b/>
          <w:bCs/>
          <w:lang w:val="en-GB" w:eastAsia="zh-CN"/>
        </w:rPr>
        <w:t xml:space="preserve"> be revisited later depending on progress</w:t>
      </w:r>
      <w:r w:rsidR="00510556" w:rsidRPr="00FC4BED">
        <w:rPr>
          <w:rFonts w:ascii="Times New Roman" w:hAnsi="Times New Roman"/>
          <w:b/>
          <w:bCs/>
          <w:lang w:val="en-GB" w:eastAsia="zh-CN"/>
        </w:rPr>
        <w:t>.</w:t>
      </w:r>
    </w:p>
    <w:p w14:paraId="756EC8EB" w14:textId="77777777" w:rsidR="00E80B7D" w:rsidRPr="00E619B5" w:rsidRDefault="00E80B7D" w:rsidP="00E80B7D">
      <w:pPr>
        <w:spacing w:after="120" w:line="276" w:lineRule="auto"/>
        <w:jc w:val="both"/>
        <w:rPr>
          <w:b/>
          <w:bCs/>
          <w:sz w:val="22"/>
          <w:szCs w:val="22"/>
          <w:lang w:val="en-GB" w:eastAsia="zh-CN"/>
        </w:rPr>
      </w:pPr>
      <w:r>
        <w:rPr>
          <w:b/>
          <w:bCs/>
          <w:sz w:val="22"/>
          <w:szCs w:val="22"/>
          <w:lang w:val="en-GB" w:eastAsia="zh-CN"/>
        </w:rPr>
        <w:t>Proposal</w:t>
      </w:r>
      <w:r w:rsidRPr="00E619B5">
        <w:rPr>
          <w:b/>
          <w:bCs/>
          <w:sz w:val="22"/>
          <w:szCs w:val="22"/>
          <w:lang w:val="en-GB" w:eastAsia="zh-CN"/>
        </w:rPr>
        <w:t xml:space="preserve"> </w:t>
      </w:r>
      <w:r>
        <w:rPr>
          <w:b/>
          <w:bCs/>
          <w:sz w:val="22"/>
          <w:szCs w:val="22"/>
          <w:lang w:val="en-GB" w:eastAsia="zh-CN"/>
        </w:rPr>
        <w:t>2</w:t>
      </w:r>
      <w:r w:rsidRPr="00E619B5">
        <w:rPr>
          <w:b/>
          <w:bCs/>
          <w:sz w:val="22"/>
          <w:szCs w:val="22"/>
          <w:lang w:val="en-GB" w:eastAsia="zh-CN"/>
        </w:rPr>
        <w:t>:</w:t>
      </w:r>
    </w:p>
    <w:p w14:paraId="361ED4DC" w14:textId="7635E8A5" w:rsidR="00E80B7D" w:rsidRPr="00E619B5" w:rsidRDefault="00E80B7D" w:rsidP="00E80B7D">
      <w:pPr>
        <w:pStyle w:val="ListParagraph"/>
        <w:numPr>
          <w:ilvl w:val="0"/>
          <w:numId w:val="34"/>
        </w:numPr>
        <w:spacing w:after="120" w:line="276" w:lineRule="auto"/>
        <w:jc w:val="both"/>
        <w:rPr>
          <w:rFonts w:ascii="Times New Roman" w:hAnsi="Times New Roman"/>
          <w:b/>
          <w:bCs/>
          <w:lang w:val="en-GB" w:eastAsia="zh-CN"/>
        </w:rPr>
      </w:pPr>
      <w:r>
        <w:rPr>
          <w:rFonts w:ascii="Times New Roman" w:hAnsi="Times New Roman"/>
          <w:b/>
          <w:bCs/>
          <w:lang w:val="en-GB" w:eastAsia="zh-CN"/>
        </w:rPr>
        <w:t>RAN1 to confirm that s</w:t>
      </w:r>
      <w:r w:rsidRPr="00E619B5">
        <w:rPr>
          <w:rFonts w:ascii="Times New Roman" w:hAnsi="Times New Roman"/>
          <w:b/>
          <w:bCs/>
          <w:lang w:val="en-GB" w:eastAsia="zh-CN"/>
        </w:rPr>
        <w:t>ame deployment scenario</w:t>
      </w:r>
      <w:r w:rsidR="00CA0D97">
        <w:rPr>
          <w:rFonts w:ascii="Times New Roman" w:hAnsi="Times New Roman"/>
          <w:b/>
          <w:bCs/>
          <w:lang w:val="en-GB" w:eastAsia="zh-CN"/>
        </w:rPr>
        <w:t>s</w:t>
      </w:r>
      <w:r w:rsidRPr="00E619B5">
        <w:rPr>
          <w:rFonts w:ascii="Times New Roman" w:hAnsi="Times New Roman"/>
          <w:b/>
          <w:bCs/>
          <w:lang w:val="en-GB" w:eastAsia="zh-CN"/>
        </w:rPr>
        <w:t xml:space="preserve"> agreed for SBFD deployment case 1 are </w:t>
      </w:r>
      <w:r w:rsidR="000B0DEC">
        <w:rPr>
          <w:rFonts w:ascii="Times New Roman" w:hAnsi="Times New Roman"/>
          <w:b/>
          <w:bCs/>
          <w:lang w:val="en-GB" w:eastAsia="zh-CN"/>
        </w:rPr>
        <w:t xml:space="preserve">also </w:t>
      </w:r>
      <w:r w:rsidRPr="00E619B5">
        <w:rPr>
          <w:rFonts w:ascii="Times New Roman" w:hAnsi="Times New Roman"/>
          <w:b/>
          <w:bCs/>
          <w:lang w:val="en-GB" w:eastAsia="zh-CN"/>
        </w:rPr>
        <w:t>considered for SBFD case 2 and 3 with single layer.</w:t>
      </w:r>
    </w:p>
    <w:p w14:paraId="74E10881" w14:textId="3835499C" w:rsidR="00463915" w:rsidRPr="001734F8" w:rsidRDefault="00463915" w:rsidP="00463915">
      <w:pPr>
        <w:spacing w:after="120" w:line="276" w:lineRule="auto"/>
        <w:jc w:val="both"/>
        <w:rPr>
          <w:b/>
          <w:bCs/>
          <w:sz w:val="22"/>
          <w:szCs w:val="22"/>
          <w:lang w:val="en-GB" w:eastAsia="zh-CN"/>
        </w:rPr>
      </w:pPr>
      <w:r w:rsidRPr="001734F8">
        <w:rPr>
          <w:b/>
          <w:bCs/>
          <w:sz w:val="22"/>
          <w:szCs w:val="22"/>
          <w:lang w:val="en-GB" w:eastAsia="zh-CN"/>
        </w:rPr>
        <w:t xml:space="preserve">Proposal </w:t>
      </w:r>
      <w:r w:rsidR="00E80B7D">
        <w:rPr>
          <w:b/>
          <w:bCs/>
          <w:sz w:val="22"/>
          <w:szCs w:val="22"/>
          <w:lang w:val="en-GB" w:eastAsia="zh-CN"/>
        </w:rPr>
        <w:t>3</w:t>
      </w:r>
      <w:r w:rsidRPr="001734F8">
        <w:rPr>
          <w:b/>
          <w:bCs/>
          <w:sz w:val="22"/>
          <w:szCs w:val="22"/>
          <w:lang w:val="en-GB" w:eastAsia="zh-CN"/>
        </w:rPr>
        <w:t xml:space="preserve">: </w:t>
      </w:r>
    </w:p>
    <w:p w14:paraId="4F75E535" w14:textId="77777777" w:rsidR="00233607" w:rsidRPr="001734F8" w:rsidRDefault="00233607" w:rsidP="00233607">
      <w:pPr>
        <w:pStyle w:val="ListParagraph"/>
        <w:numPr>
          <w:ilvl w:val="0"/>
          <w:numId w:val="34"/>
        </w:numPr>
        <w:spacing w:after="120" w:line="276" w:lineRule="auto"/>
        <w:jc w:val="both"/>
        <w:rPr>
          <w:rFonts w:ascii="Times New Roman" w:hAnsi="Times New Roman"/>
          <w:b/>
          <w:bCs/>
          <w:lang w:val="en-GB" w:eastAsia="zh-CN"/>
        </w:rPr>
      </w:pPr>
      <w:r w:rsidRPr="001734F8">
        <w:rPr>
          <w:rFonts w:ascii="Times New Roman" w:hAnsi="Times New Roman"/>
          <w:b/>
          <w:bCs/>
          <w:lang w:val="en-GB" w:eastAsia="zh-CN"/>
        </w:rPr>
        <w:t>For deployments case 1-2 and 3 with single-layer</w:t>
      </w:r>
      <w:r>
        <w:rPr>
          <w:rFonts w:ascii="Times New Roman" w:hAnsi="Times New Roman"/>
          <w:b/>
          <w:bCs/>
          <w:lang w:val="en-GB" w:eastAsia="zh-CN"/>
        </w:rPr>
        <w:t xml:space="preserve"> for SBFD</w:t>
      </w:r>
      <w:r w:rsidRPr="001734F8">
        <w:rPr>
          <w:rFonts w:ascii="Times New Roman" w:hAnsi="Times New Roman"/>
          <w:b/>
          <w:bCs/>
          <w:lang w:val="en-GB" w:eastAsia="zh-CN"/>
        </w:rPr>
        <w:t xml:space="preserve"> for both FR1 and FR2-1:</w:t>
      </w:r>
    </w:p>
    <w:p w14:paraId="78E7066E" w14:textId="77777777" w:rsidR="00233607" w:rsidRPr="001734F8" w:rsidRDefault="00233607" w:rsidP="00233607">
      <w:pPr>
        <w:pStyle w:val="ListParagraph"/>
        <w:numPr>
          <w:ilvl w:val="1"/>
          <w:numId w:val="34"/>
        </w:numPr>
        <w:spacing w:after="120" w:line="276" w:lineRule="auto"/>
        <w:jc w:val="both"/>
        <w:rPr>
          <w:rFonts w:ascii="Times New Roman" w:hAnsi="Times New Roman"/>
          <w:b/>
          <w:bCs/>
          <w:lang w:val="en-GB" w:eastAsia="zh-CN"/>
        </w:rPr>
      </w:pPr>
      <w:r w:rsidRPr="001734F8">
        <w:rPr>
          <w:rFonts w:ascii="Times New Roman" w:hAnsi="Times New Roman"/>
          <w:b/>
          <w:bCs/>
          <w:lang w:val="en-GB" w:eastAsia="zh-CN"/>
        </w:rPr>
        <w:t>Uniform dropping with 100% indoor UEs could be considered for indoor office scenario</w:t>
      </w:r>
      <w:r>
        <w:rPr>
          <w:rFonts w:ascii="Times New Roman" w:hAnsi="Times New Roman"/>
          <w:b/>
          <w:bCs/>
          <w:lang w:val="en-GB" w:eastAsia="zh-CN"/>
        </w:rPr>
        <w:t>.</w:t>
      </w:r>
    </w:p>
    <w:p w14:paraId="51EEA48B" w14:textId="77777777" w:rsidR="00233607" w:rsidRPr="001734F8" w:rsidRDefault="00233607" w:rsidP="00233607">
      <w:pPr>
        <w:pStyle w:val="ListParagraph"/>
        <w:numPr>
          <w:ilvl w:val="1"/>
          <w:numId w:val="34"/>
        </w:numPr>
        <w:spacing w:after="120" w:line="276" w:lineRule="auto"/>
        <w:jc w:val="both"/>
        <w:rPr>
          <w:rFonts w:ascii="Times New Roman" w:hAnsi="Times New Roman"/>
          <w:b/>
          <w:bCs/>
          <w:lang w:val="en-GB" w:eastAsia="zh-CN"/>
        </w:rPr>
      </w:pPr>
      <w:r w:rsidRPr="001734F8">
        <w:rPr>
          <w:rFonts w:ascii="Times New Roman" w:hAnsi="Times New Roman"/>
          <w:b/>
          <w:bCs/>
          <w:lang w:val="en-GB" w:eastAsia="zh-CN"/>
        </w:rPr>
        <w:lastRenderedPageBreak/>
        <w:t xml:space="preserve">Clustered dropping and uniform dropping could be instead considered at the same priority </w:t>
      </w:r>
      <w:r>
        <w:rPr>
          <w:rFonts w:ascii="Times New Roman" w:hAnsi="Times New Roman"/>
          <w:b/>
          <w:bCs/>
          <w:lang w:val="en-GB" w:eastAsia="zh-CN"/>
        </w:rPr>
        <w:t xml:space="preserve">level </w:t>
      </w:r>
      <w:r w:rsidRPr="001734F8">
        <w:rPr>
          <w:rFonts w:ascii="Times New Roman" w:hAnsi="Times New Roman"/>
          <w:b/>
          <w:bCs/>
          <w:lang w:val="en-GB" w:eastAsia="zh-CN"/>
        </w:rPr>
        <w:t xml:space="preserve">for </w:t>
      </w:r>
      <w:r>
        <w:rPr>
          <w:rFonts w:ascii="Times New Roman" w:hAnsi="Times New Roman"/>
          <w:b/>
          <w:bCs/>
          <w:lang w:val="en-GB" w:eastAsia="zh-CN"/>
        </w:rPr>
        <w:t xml:space="preserve">all </w:t>
      </w:r>
      <w:r w:rsidRPr="001734F8">
        <w:rPr>
          <w:rFonts w:ascii="Times New Roman" w:hAnsi="Times New Roman"/>
          <w:b/>
          <w:bCs/>
          <w:lang w:val="en-GB" w:eastAsia="zh-CN"/>
        </w:rPr>
        <w:t>other deployments with [80:20]% indoor: outdoor ratio</w:t>
      </w:r>
      <w:r>
        <w:rPr>
          <w:rFonts w:ascii="Times New Roman" w:hAnsi="Times New Roman"/>
          <w:b/>
          <w:bCs/>
          <w:lang w:val="en-GB" w:eastAsia="zh-CN"/>
        </w:rPr>
        <w:t>.</w:t>
      </w:r>
      <w:r w:rsidRPr="001734F8">
        <w:rPr>
          <w:rFonts w:ascii="Times New Roman" w:hAnsi="Times New Roman"/>
          <w:b/>
          <w:bCs/>
          <w:lang w:val="en-GB" w:eastAsia="zh-CN"/>
        </w:rPr>
        <w:t xml:space="preserve"> </w:t>
      </w:r>
    </w:p>
    <w:p w14:paraId="3527F859" w14:textId="49476340" w:rsidR="009F1C18" w:rsidRPr="001734F8" w:rsidRDefault="009F1C18" w:rsidP="009F1C18">
      <w:pPr>
        <w:spacing w:after="120" w:line="276" w:lineRule="auto"/>
        <w:jc w:val="both"/>
        <w:rPr>
          <w:b/>
          <w:bCs/>
          <w:sz w:val="22"/>
          <w:szCs w:val="22"/>
          <w:lang w:val="en-GB" w:eastAsia="zh-CN"/>
        </w:rPr>
      </w:pPr>
      <w:r w:rsidRPr="001734F8">
        <w:rPr>
          <w:b/>
          <w:bCs/>
          <w:sz w:val="22"/>
          <w:szCs w:val="22"/>
          <w:lang w:val="en-GB" w:eastAsia="zh-CN"/>
        </w:rPr>
        <w:t xml:space="preserve">Proposal </w:t>
      </w:r>
      <w:r w:rsidR="00E80B7D">
        <w:rPr>
          <w:b/>
          <w:bCs/>
          <w:sz w:val="22"/>
          <w:szCs w:val="22"/>
          <w:lang w:val="en-GB" w:eastAsia="zh-CN"/>
        </w:rPr>
        <w:t>4</w:t>
      </w:r>
      <w:r w:rsidRPr="001734F8">
        <w:rPr>
          <w:b/>
          <w:bCs/>
          <w:sz w:val="22"/>
          <w:szCs w:val="22"/>
          <w:lang w:val="en-GB" w:eastAsia="zh-CN"/>
        </w:rPr>
        <w:t xml:space="preserve">: </w:t>
      </w:r>
    </w:p>
    <w:p w14:paraId="596F4E8A" w14:textId="77777777" w:rsidR="009F1C18" w:rsidRPr="00007194" w:rsidRDefault="009F1C18" w:rsidP="009F1C18">
      <w:pPr>
        <w:pStyle w:val="ListParagraph"/>
        <w:numPr>
          <w:ilvl w:val="0"/>
          <w:numId w:val="34"/>
        </w:numPr>
        <w:spacing w:after="120" w:line="276" w:lineRule="auto"/>
        <w:jc w:val="both"/>
        <w:rPr>
          <w:rFonts w:ascii="Times New Roman" w:hAnsi="Times New Roman"/>
          <w:b/>
          <w:bCs/>
          <w:lang w:val="en-GB" w:eastAsia="zh-CN"/>
        </w:rPr>
      </w:pPr>
      <w:r w:rsidRPr="00007194">
        <w:rPr>
          <w:rFonts w:ascii="Times New Roman" w:hAnsi="Times New Roman"/>
          <w:b/>
          <w:bCs/>
          <w:lang w:val="en-GB" w:eastAsia="zh-CN"/>
        </w:rPr>
        <w:t>For flexible/dynamic TDD, at least the following scenarios are considered for evaluation:</w:t>
      </w:r>
    </w:p>
    <w:p w14:paraId="1E24F22B" w14:textId="77777777" w:rsidR="009F1C18" w:rsidRPr="00007194" w:rsidRDefault="009F1C18" w:rsidP="009F1C18">
      <w:pPr>
        <w:pStyle w:val="ListParagraph"/>
        <w:numPr>
          <w:ilvl w:val="1"/>
          <w:numId w:val="34"/>
        </w:numPr>
        <w:spacing w:after="120" w:line="276" w:lineRule="auto"/>
        <w:jc w:val="both"/>
        <w:rPr>
          <w:rFonts w:ascii="Times New Roman" w:hAnsi="Times New Roman"/>
          <w:b/>
          <w:bCs/>
          <w:lang w:val="en-GB" w:eastAsia="zh-CN"/>
        </w:rPr>
      </w:pPr>
      <w:r w:rsidRPr="00007194">
        <w:rPr>
          <w:rFonts w:ascii="Times New Roman" w:hAnsi="Times New Roman"/>
          <w:b/>
          <w:bCs/>
          <w:lang w:val="en-GB" w:eastAsia="zh-CN"/>
        </w:rPr>
        <w:t>FR1:</w:t>
      </w:r>
    </w:p>
    <w:p w14:paraId="0A6B1851" w14:textId="77777777" w:rsidR="009F1C18" w:rsidRPr="00007194" w:rsidRDefault="009F1C18" w:rsidP="009F1C18">
      <w:pPr>
        <w:pStyle w:val="ListParagraph"/>
        <w:numPr>
          <w:ilvl w:val="2"/>
          <w:numId w:val="34"/>
        </w:numPr>
        <w:spacing w:after="160" w:line="259" w:lineRule="auto"/>
        <w:rPr>
          <w:rFonts w:ascii="Times New Roman" w:hAnsi="Times New Roman"/>
          <w:b/>
          <w:iCs/>
        </w:rPr>
      </w:pPr>
      <w:r w:rsidRPr="00007194">
        <w:rPr>
          <w:rFonts w:ascii="Times New Roman" w:hAnsi="Times New Roman"/>
          <w:b/>
          <w:iCs/>
        </w:rPr>
        <w:t>Indoor office with dynamic TDD UL/DL assignment</w:t>
      </w:r>
    </w:p>
    <w:p w14:paraId="499093D9" w14:textId="77777777" w:rsidR="009F1C18" w:rsidRPr="00007194" w:rsidRDefault="009F1C18" w:rsidP="009F1C18">
      <w:pPr>
        <w:pStyle w:val="ListParagraph"/>
        <w:numPr>
          <w:ilvl w:val="2"/>
          <w:numId w:val="34"/>
        </w:numPr>
        <w:spacing w:after="160" w:line="259" w:lineRule="auto"/>
        <w:rPr>
          <w:rFonts w:ascii="Times New Roman" w:hAnsi="Times New Roman"/>
          <w:b/>
          <w:iCs/>
        </w:rPr>
      </w:pPr>
      <w:r w:rsidRPr="00007194">
        <w:rPr>
          <w:rFonts w:ascii="Times New Roman" w:hAnsi="Times New Roman"/>
          <w:b/>
          <w:iCs/>
        </w:rPr>
        <w:t>Urban Macro with dynamic TDD UL/DL assignment</w:t>
      </w:r>
    </w:p>
    <w:p w14:paraId="4A84BD0E" w14:textId="66456836" w:rsidR="009F1C18" w:rsidRPr="00007194" w:rsidRDefault="009F1C18" w:rsidP="009F1C18">
      <w:pPr>
        <w:pStyle w:val="ListParagraph"/>
        <w:numPr>
          <w:ilvl w:val="2"/>
          <w:numId w:val="34"/>
        </w:numPr>
        <w:spacing w:after="160" w:line="259" w:lineRule="auto"/>
        <w:rPr>
          <w:rFonts w:ascii="Times New Roman" w:hAnsi="Times New Roman"/>
          <w:b/>
          <w:iCs/>
        </w:rPr>
      </w:pPr>
      <w:r w:rsidRPr="00007194">
        <w:rPr>
          <w:rFonts w:ascii="Times New Roman" w:hAnsi="Times New Roman"/>
          <w:b/>
          <w:iCs/>
        </w:rPr>
        <w:t xml:space="preserve">Optional: Dense Urban with two layers deployed in the same carrier, </w:t>
      </w:r>
      <w:r w:rsidR="00DF39C3">
        <w:rPr>
          <w:rFonts w:ascii="Times New Roman" w:hAnsi="Times New Roman"/>
          <w:b/>
          <w:iCs/>
        </w:rPr>
        <w:t>where</w:t>
      </w:r>
      <w:r w:rsidRPr="00007194">
        <w:rPr>
          <w:rFonts w:ascii="Times New Roman" w:hAnsi="Times New Roman"/>
          <w:b/>
          <w:iCs/>
        </w:rPr>
        <w:t xml:space="preserve"> </w:t>
      </w:r>
      <w:r w:rsidR="00DF39C3">
        <w:rPr>
          <w:rFonts w:ascii="Times New Roman" w:hAnsi="Times New Roman"/>
          <w:b/>
          <w:iCs/>
        </w:rPr>
        <w:t>m</w:t>
      </w:r>
      <w:r w:rsidRPr="00007194">
        <w:rPr>
          <w:rFonts w:ascii="Times New Roman" w:hAnsi="Times New Roman"/>
          <w:b/>
          <w:iCs/>
        </w:rPr>
        <w:t xml:space="preserve">acro </w:t>
      </w:r>
      <w:proofErr w:type="spellStart"/>
      <w:r w:rsidRPr="00007194">
        <w:rPr>
          <w:rFonts w:ascii="Times New Roman" w:hAnsi="Times New Roman"/>
          <w:b/>
          <w:iCs/>
        </w:rPr>
        <w:t>gNBs</w:t>
      </w:r>
      <w:proofErr w:type="spellEnd"/>
      <w:r w:rsidRPr="00007194">
        <w:rPr>
          <w:rFonts w:ascii="Times New Roman" w:hAnsi="Times New Roman"/>
          <w:b/>
          <w:iCs/>
        </w:rPr>
        <w:t xml:space="preserve"> use DL dominant static TDD UL/DL configuration. Both of the following options can be considered for this scenario</w:t>
      </w:r>
      <w:r w:rsidR="00DF39C3">
        <w:rPr>
          <w:rFonts w:ascii="Times New Roman" w:hAnsi="Times New Roman"/>
          <w:b/>
          <w:iCs/>
        </w:rPr>
        <w:t>:</w:t>
      </w:r>
    </w:p>
    <w:p w14:paraId="61559807" w14:textId="77777777" w:rsidR="009F1C18" w:rsidRPr="00007194" w:rsidRDefault="009F1C18" w:rsidP="009F1C18">
      <w:pPr>
        <w:pStyle w:val="ListParagraph"/>
        <w:numPr>
          <w:ilvl w:val="6"/>
          <w:numId w:val="36"/>
        </w:numPr>
        <w:spacing w:after="160" w:line="259" w:lineRule="auto"/>
        <w:rPr>
          <w:rFonts w:ascii="Times New Roman" w:hAnsi="Times New Roman"/>
          <w:b/>
          <w:iCs/>
        </w:rPr>
      </w:pPr>
      <w:r w:rsidRPr="00007194">
        <w:rPr>
          <w:rFonts w:ascii="Times New Roman" w:hAnsi="Times New Roman"/>
          <w:b/>
          <w:iCs/>
        </w:rPr>
        <w:t xml:space="preserve">Option 1: Micro </w:t>
      </w:r>
      <w:proofErr w:type="spellStart"/>
      <w:r w:rsidRPr="00007194">
        <w:rPr>
          <w:rFonts w:ascii="Times New Roman" w:hAnsi="Times New Roman"/>
          <w:b/>
          <w:iCs/>
        </w:rPr>
        <w:t>gNBs</w:t>
      </w:r>
      <w:proofErr w:type="spellEnd"/>
      <w:r w:rsidRPr="00007194">
        <w:rPr>
          <w:rFonts w:ascii="Times New Roman" w:hAnsi="Times New Roman"/>
          <w:b/>
          <w:iCs/>
        </w:rPr>
        <w:t xml:space="preserve"> use UL dominant static TDD UL/DL configuration</w:t>
      </w:r>
    </w:p>
    <w:p w14:paraId="2BB62B7F" w14:textId="77777777" w:rsidR="009F1C18" w:rsidRPr="00007194" w:rsidRDefault="009F1C18" w:rsidP="009F1C18">
      <w:pPr>
        <w:pStyle w:val="ListParagraph"/>
        <w:numPr>
          <w:ilvl w:val="6"/>
          <w:numId w:val="36"/>
        </w:numPr>
        <w:spacing w:after="160" w:line="259" w:lineRule="auto"/>
        <w:rPr>
          <w:rFonts w:ascii="Times New Roman" w:hAnsi="Times New Roman"/>
          <w:b/>
          <w:iCs/>
        </w:rPr>
      </w:pPr>
      <w:r w:rsidRPr="00007194">
        <w:rPr>
          <w:rFonts w:ascii="Times New Roman" w:hAnsi="Times New Roman"/>
          <w:b/>
          <w:iCs/>
        </w:rPr>
        <w:t xml:space="preserve">Option 2: Micro </w:t>
      </w:r>
      <w:proofErr w:type="spellStart"/>
      <w:r w:rsidRPr="00007194">
        <w:rPr>
          <w:rFonts w:ascii="Times New Roman" w:hAnsi="Times New Roman"/>
          <w:b/>
          <w:iCs/>
        </w:rPr>
        <w:t>gNBs</w:t>
      </w:r>
      <w:proofErr w:type="spellEnd"/>
      <w:r w:rsidRPr="00007194">
        <w:rPr>
          <w:rFonts w:ascii="Times New Roman" w:hAnsi="Times New Roman"/>
          <w:b/>
          <w:iCs/>
        </w:rPr>
        <w:t xml:space="preserve"> use dynamic TDD UL/DL assignment</w:t>
      </w:r>
    </w:p>
    <w:p w14:paraId="06AF70A5" w14:textId="77777777" w:rsidR="009F1C18" w:rsidRPr="00007194" w:rsidRDefault="009F1C18" w:rsidP="009F1C18">
      <w:pPr>
        <w:pStyle w:val="ListParagraph"/>
        <w:numPr>
          <w:ilvl w:val="1"/>
          <w:numId w:val="34"/>
        </w:numPr>
        <w:spacing w:after="120" w:line="276" w:lineRule="auto"/>
        <w:jc w:val="both"/>
        <w:rPr>
          <w:rFonts w:ascii="Times New Roman" w:hAnsi="Times New Roman"/>
          <w:b/>
          <w:bCs/>
          <w:lang w:val="en-GB" w:eastAsia="zh-CN"/>
        </w:rPr>
      </w:pPr>
      <w:r w:rsidRPr="00007194">
        <w:rPr>
          <w:rFonts w:ascii="Times New Roman" w:hAnsi="Times New Roman"/>
          <w:b/>
          <w:bCs/>
          <w:lang w:val="en-GB" w:eastAsia="zh-CN"/>
        </w:rPr>
        <w:t>FR</w:t>
      </w:r>
      <w:r>
        <w:rPr>
          <w:rFonts w:ascii="Times New Roman" w:hAnsi="Times New Roman"/>
          <w:b/>
          <w:bCs/>
          <w:lang w:val="en-GB" w:eastAsia="zh-CN"/>
        </w:rPr>
        <w:t>2-1</w:t>
      </w:r>
      <w:r w:rsidRPr="00007194">
        <w:rPr>
          <w:rFonts w:ascii="Times New Roman" w:hAnsi="Times New Roman"/>
          <w:b/>
          <w:bCs/>
          <w:lang w:val="en-GB" w:eastAsia="zh-CN"/>
        </w:rPr>
        <w:t>:</w:t>
      </w:r>
    </w:p>
    <w:p w14:paraId="138124B0" w14:textId="77777777" w:rsidR="009F1C18" w:rsidRPr="00007194" w:rsidRDefault="009F1C18" w:rsidP="009F1C18">
      <w:pPr>
        <w:pStyle w:val="ListParagraph"/>
        <w:numPr>
          <w:ilvl w:val="2"/>
          <w:numId w:val="34"/>
        </w:numPr>
        <w:spacing w:after="160" w:line="259" w:lineRule="auto"/>
        <w:rPr>
          <w:rFonts w:ascii="Times New Roman" w:hAnsi="Times New Roman"/>
          <w:b/>
          <w:iCs/>
        </w:rPr>
      </w:pPr>
      <w:r w:rsidRPr="00007194">
        <w:rPr>
          <w:rFonts w:ascii="Times New Roman" w:hAnsi="Times New Roman"/>
          <w:b/>
          <w:iCs/>
        </w:rPr>
        <w:t>Indoor office with dynamic TDD UL/DL assignment</w:t>
      </w:r>
    </w:p>
    <w:p w14:paraId="5C6936FF" w14:textId="1C328703" w:rsidR="009F1C18" w:rsidRPr="00007194" w:rsidRDefault="009F1C18" w:rsidP="009F1C18">
      <w:pPr>
        <w:pStyle w:val="ListParagraph"/>
        <w:numPr>
          <w:ilvl w:val="2"/>
          <w:numId w:val="34"/>
        </w:numPr>
        <w:spacing w:after="160" w:line="259" w:lineRule="auto"/>
        <w:rPr>
          <w:rFonts w:ascii="Times New Roman" w:hAnsi="Times New Roman"/>
          <w:b/>
          <w:iCs/>
        </w:rPr>
      </w:pPr>
      <w:r>
        <w:rPr>
          <w:rFonts w:ascii="Times New Roman" w:hAnsi="Times New Roman"/>
          <w:b/>
          <w:iCs/>
        </w:rPr>
        <w:t xml:space="preserve">Dense Urban Macro layer </w:t>
      </w:r>
      <w:r w:rsidRPr="00007194">
        <w:rPr>
          <w:rFonts w:ascii="Times New Roman" w:hAnsi="Times New Roman"/>
          <w:b/>
          <w:iCs/>
        </w:rPr>
        <w:t>with dynamic TDD UL/DL assignment</w:t>
      </w:r>
    </w:p>
    <w:p w14:paraId="6C5EF974" w14:textId="77777777" w:rsidR="00BB4124" w:rsidRDefault="00BB4124" w:rsidP="00BB4124">
      <w:pPr>
        <w:spacing w:after="120" w:line="276" w:lineRule="auto"/>
        <w:jc w:val="both"/>
        <w:rPr>
          <w:b/>
          <w:bCs/>
          <w:sz w:val="22"/>
          <w:szCs w:val="22"/>
          <w:lang w:val="en-GB" w:eastAsia="zh-CN"/>
        </w:rPr>
      </w:pPr>
      <w:r w:rsidRPr="00DB0788">
        <w:rPr>
          <w:b/>
          <w:bCs/>
          <w:sz w:val="22"/>
          <w:szCs w:val="22"/>
          <w:lang w:val="en-GB" w:eastAsia="zh-CN"/>
        </w:rPr>
        <w:t xml:space="preserve">Proposal </w:t>
      </w:r>
      <w:r>
        <w:rPr>
          <w:b/>
          <w:bCs/>
          <w:sz w:val="22"/>
          <w:szCs w:val="22"/>
          <w:lang w:val="en-GB" w:eastAsia="zh-CN"/>
        </w:rPr>
        <w:t>5</w:t>
      </w:r>
      <w:r w:rsidRPr="00DB0788">
        <w:rPr>
          <w:b/>
          <w:bCs/>
          <w:sz w:val="22"/>
          <w:szCs w:val="22"/>
          <w:lang w:val="en-GB" w:eastAsia="zh-CN"/>
        </w:rPr>
        <w:t xml:space="preserve">: </w:t>
      </w:r>
    </w:p>
    <w:p w14:paraId="1294CF67" w14:textId="77777777" w:rsidR="00BB4124" w:rsidRPr="00861A7F" w:rsidRDefault="00BB4124" w:rsidP="00BB4124">
      <w:pPr>
        <w:pStyle w:val="ListParagraph"/>
        <w:numPr>
          <w:ilvl w:val="0"/>
          <w:numId w:val="37"/>
        </w:numPr>
        <w:spacing w:before="120" w:after="160" w:line="259" w:lineRule="auto"/>
        <w:rPr>
          <w:rFonts w:ascii="Times New Roman" w:eastAsia="SimSun" w:hAnsi="Times New Roman"/>
          <w:b/>
          <w:bCs/>
          <w:lang w:val="en-GB" w:eastAsia="zh-CN"/>
        </w:rPr>
      </w:pPr>
      <w:r w:rsidRPr="00861A7F">
        <w:rPr>
          <w:rFonts w:ascii="Times New Roman" w:eastAsia="SimSun" w:hAnsi="Times New Roman"/>
          <w:b/>
          <w:bCs/>
          <w:lang w:val="en-GB" w:eastAsia="zh-CN"/>
        </w:rPr>
        <w:t xml:space="preserve">Reuse the </w:t>
      </w:r>
      <w:proofErr w:type="spellStart"/>
      <w:r w:rsidRPr="00861A7F">
        <w:rPr>
          <w:rFonts w:ascii="Times New Roman" w:eastAsia="SimSun" w:hAnsi="Times New Roman"/>
          <w:b/>
          <w:bCs/>
          <w:lang w:val="en-GB" w:eastAsia="zh-CN"/>
        </w:rPr>
        <w:t>gNB</w:t>
      </w:r>
      <w:proofErr w:type="spellEnd"/>
      <w:r w:rsidRPr="00861A7F">
        <w:rPr>
          <w:rFonts w:ascii="Times New Roman" w:eastAsia="SimSun" w:hAnsi="Times New Roman"/>
          <w:b/>
          <w:bCs/>
          <w:lang w:val="en-GB" w:eastAsia="zh-CN"/>
        </w:rPr>
        <w:t>-UE 5GCM in TR 38.901 with necessary modifications for both FR1 and FR2, similar as the UE-UE channel model for flexible duplex evaluation in TR38.802 for FR2.</w:t>
      </w:r>
    </w:p>
    <w:p w14:paraId="71E56A6C" w14:textId="77777777" w:rsidR="00BB4124" w:rsidRPr="00861A7F" w:rsidRDefault="00BB4124" w:rsidP="00BB4124">
      <w:pPr>
        <w:pStyle w:val="ListParagraph"/>
        <w:numPr>
          <w:ilvl w:val="1"/>
          <w:numId w:val="37"/>
        </w:numPr>
        <w:spacing w:before="120" w:after="160" w:line="259" w:lineRule="auto"/>
        <w:rPr>
          <w:rFonts w:ascii="Times New Roman" w:eastAsia="SimSun" w:hAnsi="Times New Roman"/>
          <w:b/>
          <w:bCs/>
          <w:lang w:val="en-GB" w:eastAsia="zh-CN"/>
        </w:rPr>
      </w:pPr>
      <w:r w:rsidRPr="00861A7F">
        <w:rPr>
          <w:rFonts w:ascii="Times New Roman" w:eastAsia="SimSun" w:hAnsi="Times New Roman"/>
          <w:b/>
          <w:bCs/>
          <w:lang w:val="en-GB" w:eastAsia="zh-CN"/>
        </w:rPr>
        <w:t xml:space="preserve">For Indoor hotspot, reuse the </w:t>
      </w:r>
      <w:proofErr w:type="spellStart"/>
      <w:r w:rsidRPr="00861A7F">
        <w:rPr>
          <w:rFonts w:ascii="Times New Roman" w:eastAsia="SimSun" w:hAnsi="Times New Roman"/>
          <w:b/>
          <w:bCs/>
          <w:lang w:val="en-GB" w:eastAsia="zh-CN"/>
        </w:rPr>
        <w:t>gNB</w:t>
      </w:r>
      <w:proofErr w:type="spellEnd"/>
      <w:r w:rsidRPr="00861A7F">
        <w:rPr>
          <w:rFonts w:ascii="Times New Roman" w:eastAsia="SimSun" w:hAnsi="Times New Roman"/>
          <w:b/>
          <w:bCs/>
          <w:lang w:val="en-GB" w:eastAsia="zh-CN"/>
        </w:rPr>
        <w:t xml:space="preserve">-UE 5GCM Indoor-office in TR38.901, and for Dense urban and Urban macro, reuse the </w:t>
      </w:r>
      <w:proofErr w:type="spellStart"/>
      <w:r w:rsidRPr="00861A7F">
        <w:rPr>
          <w:rFonts w:ascii="Times New Roman" w:eastAsia="SimSun" w:hAnsi="Times New Roman"/>
          <w:b/>
          <w:bCs/>
          <w:lang w:val="en-GB" w:eastAsia="zh-CN"/>
        </w:rPr>
        <w:t>gNB</w:t>
      </w:r>
      <w:proofErr w:type="spellEnd"/>
      <w:r w:rsidRPr="00861A7F">
        <w:rPr>
          <w:rFonts w:ascii="Times New Roman" w:eastAsia="SimSun" w:hAnsi="Times New Roman"/>
          <w:b/>
          <w:bCs/>
          <w:lang w:val="en-GB" w:eastAsia="zh-CN"/>
        </w:rPr>
        <w:t xml:space="preserve">-UE 5GCM Umi-Street canyon in TR38.901 with necessary modification, e.g., </w:t>
      </w:r>
    </w:p>
    <w:p w14:paraId="0930A06E" w14:textId="77777777" w:rsidR="00BB4124" w:rsidRPr="00861A7F" w:rsidRDefault="00BB4124" w:rsidP="00BB4124">
      <w:pPr>
        <w:pStyle w:val="ListParagraph"/>
        <w:numPr>
          <w:ilvl w:val="2"/>
          <w:numId w:val="37"/>
        </w:numPr>
        <w:spacing w:before="120" w:after="160" w:line="259" w:lineRule="auto"/>
        <w:rPr>
          <w:rFonts w:ascii="Times New Roman" w:eastAsia="SimSun" w:hAnsi="Times New Roman"/>
          <w:b/>
          <w:bCs/>
          <w:lang w:val="en-GB" w:eastAsia="zh-CN"/>
        </w:rPr>
      </w:pPr>
      <w:r w:rsidRPr="00861A7F">
        <w:rPr>
          <w:rFonts w:ascii="Times New Roman" w:eastAsia="SimSun" w:hAnsi="Times New Roman"/>
          <w:b/>
          <w:bCs/>
          <w:lang w:val="en-GB" w:eastAsia="zh-CN"/>
        </w:rPr>
        <w:t xml:space="preserve">Replacing the </w:t>
      </w:r>
      <w:proofErr w:type="spellStart"/>
      <w:r w:rsidRPr="00861A7F">
        <w:rPr>
          <w:rFonts w:ascii="Times New Roman" w:eastAsia="SimSun" w:hAnsi="Times New Roman"/>
          <w:b/>
          <w:bCs/>
          <w:lang w:val="en-GB" w:eastAsia="zh-CN"/>
        </w:rPr>
        <w:t>gNB’s</w:t>
      </w:r>
      <w:proofErr w:type="spellEnd"/>
      <w:r w:rsidRPr="00861A7F">
        <w:rPr>
          <w:rFonts w:ascii="Times New Roman" w:eastAsia="SimSun" w:hAnsi="Times New Roman"/>
          <w:b/>
          <w:bCs/>
          <w:lang w:val="en-GB" w:eastAsia="zh-CN"/>
        </w:rPr>
        <w:t xml:space="preserve"> antenna height with UE’s antenna height, updating ASD and ZSD.</w:t>
      </w:r>
    </w:p>
    <w:p w14:paraId="298764B8" w14:textId="77777777" w:rsidR="00BB4124" w:rsidRPr="00861A7F" w:rsidRDefault="00BB4124" w:rsidP="00BB4124">
      <w:pPr>
        <w:pStyle w:val="ListParagraph"/>
        <w:numPr>
          <w:ilvl w:val="2"/>
          <w:numId w:val="37"/>
        </w:numPr>
        <w:spacing w:before="120" w:after="160" w:line="259" w:lineRule="auto"/>
        <w:rPr>
          <w:rFonts w:ascii="Times New Roman" w:eastAsia="SimSun" w:hAnsi="Times New Roman"/>
          <w:b/>
          <w:bCs/>
          <w:lang w:val="en-GB" w:eastAsia="zh-CN"/>
        </w:rPr>
      </w:pPr>
      <w:r w:rsidRPr="00861A7F">
        <w:rPr>
          <w:rFonts w:ascii="Times New Roman" w:eastAsia="SimSun" w:hAnsi="Times New Roman" w:hint="eastAsia"/>
          <w:b/>
          <w:bCs/>
          <w:lang w:val="en-GB" w:eastAsia="zh-CN"/>
        </w:rPr>
        <w:t>F</w:t>
      </w:r>
      <w:r w:rsidRPr="00861A7F">
        <w:rPr>
          <w:rFonts w:ascii="Times New Roman" w:eastAsia="SimSun" w:hAnsi="Times New Roman"/>
          <w:b/>
          <w:bCs/>
          <w:lang w:val="en-GB" w:eastAsia="zh-CN"/>
        </w:rPr>
        <w:t>FS: Other details and necessary modifications.</w:t>
      </w:r>
    </w:p>
    <w:p w14:paraId="1677BE13" w14:textId="77777777" w:rsidR="004213C0" w:rsidRPr="00F4140B" w:rsidRDefault="004213C0" w:rsidP="004213C0">
      <w:pPr>
        <w:spacing w:after="120" w:line="276" w:lineRule="auto"/>
        <w:jc w:val="both"/>
        <w:rPr>
          <w:b/>
          <w:bCs/>
          <w:sz w:val="22"/>
          <w:szCs w:val="22"/>
          <w:lang w:val="en-GB" w:eastAsia="zh-CN"/>
        </w:rPr>
      </w:pPr>
      <w:r w:rsidRPr="00F4140B">
        <w:rPr>
          <w:b/>
          <w:bCs/>
          <w:sz w:val="22"/>
          <w:szCs w:val="22"/>
          <w:lang w:val="en-GB" w:eastAsia="zh-CN"/>
        </w:rPr>
        <w:t xml:space="preserve">Proposal 6: </w:t>
      </w:r>
    </w:p>
    <w:p w14:paraId="0AC3AD48" w14:textId="2E75E3D5" w:rsidR="004213C0" w:rsidRPr="00F4140B" w:rsidRDefault="004213C0" w:rsidP="004213C0">
      <w:pPr>
        <w:pStyle w:val="ListParagraph"/>
        <w:numPr>
          <w:ilvl w:val="0"/>
          <w:numId w:val="37"/>
        </w:numPr>
        <w:spacing w:after="120" w:line="276" w:lineRule="auto"/>
        <w:jc w:val="both"/>
        <w:rPr>
          <w:rFonts w:ascii="Times New Roman" w:hAnsi="Times New Roman"/>
          <w:b/>
          <w:bCs/>
          <w:lang w:val="en-GB" w:eastAsia="zh-CN"/>
        </w:rPr>
      </w:pPr>
      <w:r>
        <w:rPr>
          <w:rFonts w:ascii="Times New Roman" w:hAnsi="Times New Roman"/>
          <w:b/>
          <w:bCs/>
          <w:lang w:val="en-GB" w:eastAsia="zh-CN"/>
        </w:rPr>
        <w:t>The e</w:t>
      </w:r>
      <w:r w:rsidRPr="00F4140B">
        <w:rPr>
          <w:rFonts w:ascii="Times New Roman" w:hAnsi="Times New Roman"/>
          <w:b/>
          <w:bCs/>
          <w:lang w:val="en-GB" w:eastAsia="zh-CN"/>
        </w:rPr>
        <w:t xml:space="preserve">xisting </w:t>
      </w:r>
      <w:r>
        <w:rPr>
          <w:rFonts w:ascii="Times New Roman" w:hAnsi="Times New Roman"/>
          <w:b/>
          <w:bCs/>
          <w:lang w:val="en-GB" w:eastAsia="zh-CN"/>
        </w:rPr>
        <w:t xml:space="preserve">LOS probability models provided in TR 38.901 </w:t>
      </w:r>
      <w:r w:rsidRPr="00F4140B">
        <w:rPr>
          <w:rFonts w:ascii="Times New Roman" w:hAnsi="Times New Roman"/>
          <w:b/>
          <w:bCs/>
          <w:lang w:val="en-GB" w:eastAsia="zh-CN"/>
        </w:rPr>
        <w:t xml:space="preserve">can be </w:t>
      </w:r>
      <w:r>
        <w:rPr>
          <w:rFonts w:ascii="Times New Roman" w:hAnsi="Times New Roman"/>
          <w:b/>
          <w:bCs/>
          <w:lang w:val="en-GB" w:eastAsia="zh-CN"/>
        </w:rPr>
        <w:t>re</w:t>
      </w:r>
      <w:r w:rsidRPr="00F4140B">
        <w:rPr>
          <w:rFonts w:ascii="Times New Roman" w:hAnsi="Times New Roman"/>
          <w:b/>
          <w:bCs/>
          <w:lang w:val="en-GB" w:eastAsia="zh-CN"/>
        </w:rPr>
        <w:t xml:space="preserve">used for </w:t>
      </w:r>
      <w:r>
        <w:rPr>
          <w:rFonts w:ascii="Times New Roman" w:hAnsi="Times New Roman"/>
          <w:b/>
          <w:bCs/>
          <w:lang w:val="en-GB" w:eastAsia="zh-CN"/>
        </w:rPr>
        <w:t xml:space="preserve">the </w:t>
      </w:r>
      <w:r w:rsidRPr="00F4140B">
        <w:rPr>
          <w:rFonts w:ascii="Times New Roman" w:hAnsi="Times New Roman"/>
          <w:b/>
          <w:bCs/>
          <w:lang w:val="en-GB" w:eastAsia="zh-CN"/>
        </w:rPr>
        <w:t xml:space="preserve">LOS probability </w:t>
      </w:r>
      <w:r>
        <w:rPr>
          <w:rFonts w:ascii="Times New Roman" w:hAnsi="Times New Roman"/>
          <w:b/>
          <w:bCs/>
          <w:lang w:val="en-GB" w:eastAsia="zh-CN"/>
        </w:rPr>
        <w:t xml:space="preserve">model </w:t>
      </w:r>
      <w:r w:rsidRPr="00F4140B">
        <w:rPr>
          <w:rFonts w:ascii="Times New Roman" w:hAnsi="Times New Roman"/>
          <w:b/>
          <w:bCs/>
          <w:lang w:val="en-GB" w:eastAsia="zh-CN"/>
        </w:rPr>
        <w:t xml:space="preserve">for both </w:t>
      </w:r>
      <w:proofErr w:type="spellStart"/>
      <w:r w:rsidRPr="00F4140B">
        <w:rPr>
          <w:rFonts w:ascii="Times New Roman" w:hAnsi="Times New Roman"/>
          <w:b/>
          <w:bCs/>
          <w:lang w:val="en-GB" w:eastAsia="zh-CN"/>
        </w:rPr>
        <w:t>gNB</w:t>
      </w:r>
      <w:proofErr w:type="spellEnd"/>
      <w:r w:rsidRPr="00F4140B">
        <w:rPr>
          <w:rFonts w:ascii="Times New Roman" w:hAnsi="Times New Roman"/>
          <w:b/>
          <w:bCs/>
          <w:lang w:val="en-GB" w:eastAsia="zh-CN"/>
        </w:rPr>
        <w:t>-to-</w:t>
      </w:r>
      <w:proofErr w:type="spellStart"/>
      <w:r w:rsidRPr="00F4140B">
        <w:rPr>
          <w:rFonts w:ascii="Times New Roman" w:hAnsi="Times New Roman"/>
          <w:b/>
          <w:bCs/>
          <w:lang w:val="en-GB" w:eastAsia="zh-CN"/>
        </w:rPr>
        <w:t>gNB</w:t>
      </w:r>
      <w:proofErr w:type="spellEnd"/>
      <w:r w:rsidRPr="00F4140B">
        <w:rPr>
          <w:rFonts w:ascii="Times New Roman" w:hAnsi="Times New Roman"/>
          <w:b/>
          <w:bCs/>
          <w:lang w:val="en-GB" w:eastAsia="zh-CN"/>
        </w:rPr>
        <w:t xml:space="preserve"> and UE-to-UE links</w:t>
      </w:r>
      <w:r>
        <w:rPr>
          <w:rFonts w:ascii="Times New Roman" w:hAnsi="Times New Roman"/>
          <w:b/>
          <w:bCs/>
          <w:lang w:val="en-GB" w:eastAsia="zh-CN"/>
        </w:rPr>
        <w:t>.</w:t>
      </w:r>
    </w:p>
    <w:p w14:paraId="0FDB567C" w14:textId="50D8A87A" w:rsidR="004213C0" w:rsidRPr="00F4140B" w:rsidRDefault="004213C0" w:rsidP="004213C0">
      <w:pPr>
        <w:pStyle w:val="ListParagraph"/>
        <w:numPr>
          <w:ilvl w:val="1"/>
          <w:numId w:val="37"/>
        </w:numPr>
        <w:spacing w:after="120" w:line="276" w:lineRule="auto"/>
        <w:jc w:val="both"/>
        <w:rPr>
          <w:rFonts w:ascii="Times New Roman" w:hAnsi="Times New Roman"/>
          <w:b/>
          <w:bCs/>
          <w:lang w:val="en-GB" w:eastAsia="zh-CN"/>
        </w:rPr>
      </w:pPr>
      <w:r>
        <w:rPr>
          <w:rFonts w:ascii="Times New Roman" w:hAnsi="Times New Roman"/>
          <w:b/>
          <w:bCs/>
          <w:lang w:val="en-GB" w:eastAsia="zh-CN"/>
        </w:rPr>
        <w:t xml:space="preserve">To distinguish </w:t>
      </w:r>
      <w:r w:rsidRPr="00F4140B">
        <w:rPr>
          <w:rFonts w:ascii="Times New Roman" w:hAnsi="Times New Roman"/>
          <w:b/>
          <w:bCs/>
          <w:lang w:val="en-GB" w:eastAsia="zh-CN"/>
        </w:rPr>
        <w:t>outdoor to indoor and indoor to indoor cases</w:t>
      </w:r>
      <w:r>
        <w:rPr>
          <w:rFonts w:ascii="Times New Roman" w:hAnsi="Times New Roman"/>
          <w:b/>
          <w:bCs/>
          <w:lang w:val="en-GB" w:eastAsia="zh-CN"/>
        </w:rPr>
        <w:t xml:space="preserve">, </w:t>
      </w:r>
      <w:r w:rsidRPr="00F4140B">
        <w:rPr>
          <w:rFonts w:ascii="Times New Roman" w:hAnsi="Times New Roman"/>
          <w:b/>
          <w:bCs/>
          <w:lang w:val="en-GB" w:eastAsia="zh-CN"/>
        </w:rPr>
        <w:t>similarly as in Rel.14 evaluation for flexible duplexing (FD)</w:t>
      </w:r>
      <w:r>
        <w:rPr>
          <w:rFonts w:ascii="Times New Roman" w:hAnsi="Times New Roman"/>
          <w:b/>
          <w:bCs/>
          <w:lang w:val="en-GB" w:eastAsia="zh-CN"/>
        </w:rPr>
        <w:t xml:space="preserve"> </w:t>
      </w:r>
      <w:proofErr w:type="spellStart"/>
      <w:r>
        <w:rPr>
          <w:rFonts w:ascii="Times New Roman" w:hAnsi="Times New Roman"/>
          <w:b/>
          <w:bCs/>
          <w:lang w:val="en-GB" w:eastAsia="zh-CN"/>
        </w:rPr>
        <w:t>InH</w:t>
      </w:r>
      <w:proofErr w:type="spellEnd"/>
      <w:r>
        <w:rPr>
          <w:rFonts w:ascii="Times New Roman" w:hAnsi="Times New Roman"/>
          <w:b/>
          <w:bCs/>
          <w:lang w:val="en-GB" w:eastAsia="zh-CN"/>
        </w:rPr>
        <w:t xml:space="preserve"> model is used to model </w:t>
      </w:r>
      <w:r w:rsidRPr="004213C0">
        <w:rPr>
          <w:rFonts w:ascii="Times New Roman" w:hAnsi="Times New Roman"/>
          <w:b/>
          <w:bCs/>
          <w:lang w:val="en-GB" w:eastAsia="zh-CN"/>
        </w:rPr>
        <w:t xml:space="preserve">the penetration loss for indoor to indoor case, while </w:t>
      </w:r>
      <w:proofErr w:type="spellStart"/>
      <w:r w:rsidRPr="004213C0">
        <w:rPr>
          <w:rFonts w:ascii="Times New Roman" w:hAnsi="Times New Roman"/>
          <w:b/>
          <w:bCs/>
          <w:lang w:val="en-GB" w:eastAsia="zh-CN"/>
        </w:rPr>
        <w:t>UMi</w:t>
      </w:r>
      <w:proofErr w:type="spellEnd"/>
      <w:r w:rsidRPr="004213C0">
        <w:rPr>
          <w:rFonts w:ascii="Times New Roman" w:hAnsi="Times New Roman"/>
          <w:b/>
          <w:bCs/>
          <w:lang w:val="en-GB" w:eastAsia="zh-CN"/>
        </w:rPr>
        <w:t xml:space="preserve"> </w:t>
      </w:r>
      <w:r w:rsidR="005A511F">
        <w:rPr>
          <w:rFonts w:ascii="Times New Roman" w:hAnsi="Times New Roman"/>
          <w:b/>
          <w:bCs/>
          <w:lang w:val="en-GB" w:eastAsia="zh-CN"/>
        </w:rPr>
        <w:t>is</w:t>
      </w:r>
      <w:r w:rsidRPr="004213C0">
        <w:rPr>
          <w:rFonts w:ascii="Times New Roman" w:hAnsi="Times New Roman"/>
          <w:b/>
          <w:bCs/>
          <w:lang w:val="en-GB" w:eastAsia="zh-CN"/>
        </w:rPr>
        <w:t xml:space="preserve"> used to model the outdoor to indoor case</w:t>
      </w:r>
      <w:r>
        <w:rPr>
          <w:rFonts w:ascii="Times New Roman" w:hAnsi="Times New Roman"/>
          <w:b/>
          <w:bCs/>
          <w:lang w:val="en-GB" w:eastAsia="zh-CN"/>
        </w:rPr>
        <w:t>.</w:t>
      </w:r>
    </w:p>
    <w:p w14:paraId="10DB7750" w14:textId="77777777" w:rsidR="00AB738B" w:rsidRPr="00A47F5B" w:rsidRDefault="00AB738B" w:rsidP="00AB738B">
      <w:pPr>
        <w:spacing w:after="120" w:line="276" w:lineRule="auto"/>
        <w:jc w:val="both"/>
        <w:rPr>
          <w:b/>
          <w:bCs/>
          <w:sz w:val="22"/>
          <w:szCs w:val="22"/>
          <w:lang w:val="en-GB" w:eastAsia="zh-CN"/>
        </w:rPr>
      </w:pPr>
      <w:r w:rsidRPr="00A47F5B">
        <w:rPr>
          <w:b/>
          <w:bCs/>
          <w:sz w:val="22"/>
          <w:szCs w:val="22"/>
          <w:lang w:val="en-GB" w:eastAsia="zh-CN"/>
        </w:rPr>
        <w:t xml:space="preserve">Proposal 7: </w:t>
      </w:r>
    </w:p>
    <w:p w14:paraId="4E7D02B1" w14:textId="77777777" w:rsidR="00AB738B" w:rsidRPr="00A47F5B" w:rsidRDefault="00AB738B" w:rsidP="00AB738B">
      <w:pPr>
        <w:pStyle w:val="ListParagraph"/>
        <w:numPr>
          <w:ilvl w:val="0"/>
          <w:numId w:val="37"/>
        </w:numPr>
        <w:spacing w:after="120" w:line="276" w:lineRule="auto"/>
        <w:jc w:val="both"/>
        <w:rPr>
          <w:rFonts w:ascii="Times New Roman" w:hAnsi="Times New Roman"/>
          <w:b/>
          <w:bCs/>
          <w:lang w:val="en-GB" w:eastAsia="zh-CN"/>
        </w:rPr>
      </w:pPr>
      <w:r w:rsidRPr="00A47F5B">
        <w:rPr>
          <w:rFonts w:ascii="Times New Roman" w:hAnsi="Times New Roman"/>
          <w:b/>
          <w:bCs/>
          <w:lang w:val="en-GB" w:eastAsia="zh-CN"/>
        </w:rPr>
        <w:t xml:space="preserve">Regarding the baseline assumptions for </w:t>
      </w:r>
      <w:r>
        <w:rPr>
          <w:rFonts w:ascii="Times New Roman" w:hAnsi="Times New Roman"/>
          <w:b/>
          <w:bCs/>
          <w:lang w:val="en-GB" w:eastAsia="zh-CN"/>
        </w:rPr>
        <w:t xml:space="preserve">the </w:t>
      </w:r>
      <w:r w:rsidRPr="00A47F5B">
        <w:rPr>
          <w:rFonts w:ascii="Times New Roman" w:hAnsi="Times New Roman"/>
          <w:b/>
          <w:bCs/>
          <w:lang w:val="en-GB" w:eastAsia="zh-CN"/>
        </w:rPr>
        <w:t>FTP3 traffic model:</w:t>
      </w:r>
    </w:p>
    <w:p w14:paraId="2CDD16D8" w14:textId="77777777" w:rsidR="00AB738B" w:rsidRPr="00A47F5B" w:rsidRDefault="00AB738B" w:rsidP="00AB738B">
      <w:pPr>
        <w:pStyle w:val="ListParagraph"/>
        <w:numPr>
          <w:ilvl w:val="1"/>
          <w:numId w:val="37"/>
        </w:numPr>
        <w:spacing w:after="120" w:line="276" w:lineRule="auto"/>
        <w:jc w:val="both"/>
        <w:rPr>
          <w:rFonts w:ascii="Times New Roman" w:hAnsi="Times New Roman"/>
          <w:b/>
          <w:bCs/>
          <w:lang w:val="en-GB" w:eastAsia="zh-CN"/>
        </w:rPr>
      </w:pPr>
      <w:r w:rsidRPr="00A47F5B">
        <w:rPr>
          <w:rFonts w:ascii="Times New Roman" w:hAnsi="Times New Roman"/>
          <w:b/>
          <w:bCs/>
          <w:lang w:val="en-GB" w:eastAsia="zh-CN"/>
        </w:rPr>
        <w:t xml:space="preserve">Different levels of loading in each duplex direction (DL/UL) </w:t>
      </w:r>
      <w:r>
        <w:rPr>
          <w:rFonts w:ascii="Times New Roman" w:hAnsi="Times New Roman"/>
          <w:b/>
          <w:bCs/>
          <w:lang w:val="en-GB" w:eastAsia="zh-CN"/>
        </w:rPr>
        <w:t>are</w:t>
      </w:r>
      <w:r w:rsidRPr="00A47F5B">
        <w:rPr>
          <w:rFonts w:ascii="Times New Roman" w:hAnsi="Times New Roman"/>
          <w:b/>
          <w:bCs/>
          <w:lang w:val="en-GB" w:eastAsia="zh-CN"/>
        </w:rPr>
        <w:t xml:space="preserve"> considered</w:t>
      </w:r>
      <w:r>
        <w:rPr>
          <w:rFonts w:ascii="Times New Roman" w:hAnsi="Times New Roman"/>
          <w:b/>
          <w:bCs/>
          <w:lang w:val="en-GB" w:eastAsia="zh-CN"/>
        </w:rPr>
        <w:t>, including</w:t>
      </w:r>
      <w:r w:rsidRPr="00A47F5B">
        <w:rPr>
          <w:rFonts w:ascii="Times New Roman" w:hAnsi="Times New Roman"/>
          <w:b/>
          <w:bCs/>
          <w:lang w:val="en-GB" w:eastAsia="zh-CN"/>
        </w:rPr>
        <w:t xml:space="preserve"> 20%, 40%, 60%, and 80%</w:t>
      </w:r>
    </w:p>
    <w:p w14:paraId="38C22E71" w14:textId="77777777" w:rsidR="00AB738B" w:rsidRPr="00A47F5B" w:rsidRDefault="00AB738B" w:rsidP="00AB738B">
      <w:pPr>
        <w:pStyle w:val="ListParagraph"/>
        <w:numPr>
          <w:ilvl w:val="1"/>
          <w:numId w:val="37"/>
        </w:numPr>
        <w:spacing w:after="120" w:line="276" w:lineRule="auto"/>
        <w:jc w:val="both"/>
        <w:rPr>
          <w:rFonts w:ascii="Times New Roman" w:hAnsi="Times New Roman"/>
          <w:b/>
          <w:bCs/>
          <w:lang w:val="en-GB" w:eastAsia="zh-CN"/>
        </w:rPr>
      </w:pPr>
      <w:r w:rsidRPr="00A47F5B">
        <w:rPr>
          <w:rFonts w:ascii="Times New Roman" w:hAnsi="Times New Roman"/>
          <w:b/>
          <w:bCs/>
          <w:lang w:val="en-GB" w:eastAsia="zh-CN"/>
        </w:rPr>
        <w:t xml:space="preserve">Different values of DL:UL traffic ratio </w:t>
      </w:r>
      <w:r>
        <w:rPr>
          <w:rFonts w:ascii="Times New Roman" w:hAnsi="Times New Roman"/>
          <w:b/>
          <w:bCs/>
          <w:lang w:val="en-GB" w:eastAsia="zh-CN"/>
        </w:rPr>
        <w:t xml:space="preserve">are </w:t>
      </w:r>
      <w:r w:rsidRPr="00A47F5B">
        <w:rPr>
          <w:rFonts w:ascii="Times New Roman" w:hAnsi="Times New Roman"/>
          <w:b/>
          <w:bCs/>
          <w:lang w:val="en-GB" w:eastAsia="zh-CN"/>
        </w:rPr>
        <w:t>studied</w:t>
      </w:r>
      <w:r>
        <w:rPr>
          <w:rFonts w:ascii="Times New Roman" w:hAnsi="Times New Roman"/>
          <w:b/>
          <w:bCs/>
          <w:lang w:val="en-GB" w:eastAsia="zh-CN"/>
        </w:rPr>
        <w:t>, including 4:1 and 2:1.</w:t>
      </w:r>
    </w:p>
    <w:p w14:paraId="0C7C73F4" w14:textId="77777777" w:rsidR="00AB738B" w:rsidRDefault="00AB738B" w:rsidP="00AB738B">
      <w:pPr>
        <w:pStyle w:val="ListParagraph"/>
        <w:numPr>
          <w:ilvl w:val="1"/>
          <w:numId w:val="37"/>
        </w:numPr>
        <w:spacing w:after="120" w:line="276" w:lineRule="auto"/>
        <w:jc w:val="both"/>
        <w:rPr>
          <w:rFonts w:ascii="Times New Roman" w:hAnsi="Times New Roman"/>
          <w:b/>
          <w:bCs/>
          <w:lang w:val="en-GB" w:eastAsia="zh-CN"/>
        </w:rPr>
      </w:pPr>
      <w:r>
        <w:rPr>
          <w:rFonts w:ascii="Times New Roman" w:hAnsi="Times New Roman"/>
          <w:b/>
          <w:bCs/>
          <w:lang w:val="en-GB" w:eastAsia="zh-CN"/>
        </w:rPr>
        <w:t>The p</w:t>
      </w:r>
      <w:r w:rsidRPr="00A47F5B">
        <w:rPr>
          <w:rFonts w:ascii="Times New Roman" w:hAnsi="Times New Roman"/>
          <w:b/>
          <w:bCs/>
          <w:lang w:val="en-GB" w:eastAsia="zh-CN"/>
        </w:rPr>
        <w:t xml:space="preserve">acket size </w:t>
      </w:r>
      <w:r>
        <w:rPr>
          <w:rFonts w:ascii="Times New Roman" w:hAnsi="Times New Roman"/>
          <w:b/>
          <w:bCs/>
          <w:lang w:val="en-GB" w:eastAsia="zh-CN"/>
        </w:rPr>
        <w:t>is</w:t>
      </w:r>
      <w:r w:rsidRPr="00A47F5B">
        <w:rPr>
          <w:rFonts w:ascii="Times New Roman" w:hAnsi="Times New Roman"/>
          <w:b/>
          <w:bCs/>
          <w:lang w:val="en-GB" w:eastAsia="zh-CN"/>
        </w:rPr>
        <w:t xml:space="preserve"> </w:t>
      </w:r>
      <w:r>
        <w:rPr>
          <w:rFonts w:ascii="Times New Roman" w:hAnsi="Times New Roman"/>
          <w:b/>
          <w:bCs/>
          <w:lang w:val="en-GB" w:eastAsia="zh-CN"/>
        </w:rPr>
        <w:t>fixed to</w:t>
      </w:r>
      <w:r w:rsidRPr="00A47F5B">
        <w:rPr>
          <w:rFonts w:ascii="Times New Roman" w:hAnsi="Times New Roman"/>
          <w:b/>
          <w:bCs/>
          <w:lang w:val="en-GB" w:eastAsia="zh-CN"/>
        </w:rPr>
        <w:t xml:space="preserve"> 0.1 MB</w:t>
      </w:r>
      <w:r>
        <w:rPr>
          <w:rFonts w:ascii="Times New Roman" w:hAnsi="Times New Roman"/>
          <w:b/>
          <w:bCs/>
          <w:lang w:val="en-GB" w:eastAsia="zh-CN"/>
        </w:rPr>
        <w:t>.</w:t>
      </w:r>
    </w:p>
    <w:p w14:paraId="0B272498" w14:textId="77777777" w:rsidR="00A04B3F" w:rsidRPr="00A47F5B" w:rsidRDefault="00A04B3F" w:rsidP="00A04B3F">
      <w:pPr>
        <w:spacing w:after="120" w:line="276" w:lineRule="auto"/>
        <w:jc w:val="both"/>
        <w:rPr>
          <w:b/>
          <w:bCs/>
          <w:sz w:val="22"/>
          <w:szCs w:val="22"/>
          <w:lang w:val="en-GB" w:eastAsia="zh-CN"/>
        </w:rPr>
      </w:pPr>
      <w:r w:rsidRPr="00A47F5B">
        <w:rPr>
          <w:b/>
          <w:bCs/>
          <w:sz w:val="22"/>
          <w:szCs w:val="22"/>
          <w:lang w:val="en-GB" w:eastAsia="zh-CN"/>
        </w:rPr>
        <w:lastRenderedPageBreak/>
        <w:t xml:space="preserve">Proposal </w:t>
      </w:r>
      <w:r>
        <w:rPr>
          <w:b/>
          <w:bCs/>
          <w:sz w:val="22"/>
          <w:szCs w:val="22"/>
          <w:lang w:val="en-GB" w:eastAsia="zh-CN"/>
        </w:rPr>
        <w:t>8</w:t>
      </w:r>
      <w:r w:rsidRPr="00A47F5B">
        <w:rPr>
          <w:b/>
          <w:bCs/>
          <w:sz w:val="22"/>
          <w:szCs w:val="22"/>
          <w:lang w:val="en-GB" w:eastAsia="zh-CN"/>
        </w:rPr>
        <w:t xml:space="preserve">: </w:t>
      </w:r>
    </w:p>
    <w:p w14:paraId="77B385A0" w14:textId="77777777" w:rsidR="00A04B3F" w:rsidRPr="008D742B" w:rsidRDefault="00A04B3F" w:rsidP="00A04B3F">
      <w:pPr>
        <w:pStyle w:val="ListParagraph"/>
        <w:numPr>
          <w:ilvl w:val="0"/>
          <w:numId w:val="37"/>
        </w:numPr>
        <w:spacing w:after="120" w:line="276" w:lineRule="auto"/>
        <w:jc w:val="both"/>
        <w:rPr>
          <w:rFonts w:ascii="Times New Roman" w:eastAsia="SimSun" w:hAnsi="Times New Roman"/>
          <w:b/>
          <w:bCs/>
          <w:lang w:val="en-GB" w:eastAsia="zh-CN"/>
        </w:rPr>
      </w:pPr>
      <w:r w:rsidRPr="008D742B">
        <w:rPr>
          <w:rFonts w:ascii="Times New Roman" w:eastAsia="SimSun" w:hAnsi="Times New Roman"/>
          <w:b/>
          <w:bCs/>
          <w:lang w:val="en-GB" w:eastAsia="zh-CN"/>
        </w:rPr>
        <w:t>To ensure comparable results are generated, SLS calibration among companies is preferred</w:t>
      </w:r>
    </w:p>
    <w:p w14:paraId="3D1A43FC" w14:textId="77777777" w:rsidR="00A04B3F" w:rsidRPr="00A04B3F" w:rsidRDefault="00A04B3F" w:rsidP="00A04B3F">
      <w:pPr>
        <w:pStyle w:val="ListParagraph"/>
        <w:numPr>
          <w:ilvl w:val="1"/>
          <w:numId w:val="37"/>
        </w:numPr>
        <w:spacing w:after="120" w:line="276" w:lineRule="auto"/>
        <w:jc w:val="both"/>
        <w:rPr>
          <w:rFonts w:ascii="Times New Roman" w:eastAsia="SimSun" w:hAnsi="Times New Roman"/>
          <w:b/>
          <w:bCs/>
          <w:lang w:val="en-GB" w:eastAsia="zh-CN"/>
        </w:rPr>
      </w:pPr>
      <w:r w:rsidRPr="00A04B3F">
        <w:rPr>
          <w:rFonts w:ascii="Times New Roman" w:eastAsia="SimSun" w:hAnsi="Times New Roman"/>
          <w:b/>
          <w:bCs/>
          <w:lang w:val="en-GB" w:eastAsia="zh-CN"/>
        </w:rPr>
        <w:t>Companies may provide at least geometry results using agreed channel models and LOS models</w:t>
      </w:r>
    </w:p>
    <w:p w14:paraId="33AEF3F0" w14:textId="77777777" w:rsidR="00A04B3F" w:rsidRPr="00A04B3F" w:rsidRDefault="00A04B3F" w:rsidP="00A04B3F">
      <w:pPr>
        <w:pStyle w:val="ListParagraph"/>
        <w:numPr>
          <w:ilvl w:val="1"/>
          <w:numId w:val="37"/>
        </w:numPr>
        <w:spacing w:after="120" w:line="276" w:lineRule="auto"/>
        <w:jc w:val="both"/>
        <w:rPr>
          <w:rFonts w:ascii="Times New Roman" w:eastAsia="SimSun" w:hAnsi="Times New Roman"/>
          <w:b/>
          <w:bCs/>
          <w:lang w:val="en-GB" w:eastAsia="zh-CN"/>
        </w:rPr>
      </w:pPr>
      <w:r w:rsidRPr="00A04B3F">
        <w:rPr>
          <w:rFonts w:ascii="Times New Roman" w:eastAsia="SimSun" w:hAnsi="Times New Roman"/>
          <w:b/>
          <w:bCs/>
          <w:lang w:val="en-GB" w:eastAsia="zh-CN"/>
        </w:rPr>
        <w:t>Results for FR1 in Indoor deployment could be mandatory, but companies can provide optionally results for any other deployments</w:t>
      </w:r>
    </w:p>
    <w:p w14:paraId="531F53BC" w14:textId="77777777" w:rsidR="00A3185F" w:rsidRDefault="00A3185F" w:rsidP="00A3185F">
      <w:pPr>
        <w:spacing w:after="120" w:line="276" w:lineRule="auto"/>
        <w:jc w:val="both"/>
        <w:rPr>
          <w:b/>
          <w:sz w:val="22"/>
          <w:szCs w:val="22"/>
        </w:rPr>
      </w:pPr>
      <w:r w:rsidRPr="007E56D8">
        <w:rPr>
          <w:b/>
          <w:sz w:val="22"/>
          <w:szCs w:val="22"/>
        </w:rPr>
        <w:t xml:space="preserve">Proposal </w:t>
      </w:r>
      <w:r>
        <w:rPr>
          <w:b/>
          <w:sz w:val="22"/>
          <w:szCs w:val="22"/>
        </w:rPr>
        <w:t>9</w:t>
      </w:r>
      <w:r w:rsidRPr="007E56D8">
        <w:rPr>
          <w:b/>
          <w:sz w:val="22"/>
          <w:szCs w:val="22"/>
        </w:rPr>
        <w:t>:</w:t>
      </w:r>
    </w:p>
    <w:p w14:paraId="73DC2364" w14:textId="77777777" w:rsidR="00A3185F" w:rsidRPr="00A3185F" w:rsidRDefault="00A3185F" w:rsidP="00A3185F">
      <w:pPr>
        <w:pStyle w:val="ListParagraph"/>
        <w:numPr>
          <w:ilvl w:val="0"/>
          <w:numId w:val="37"/>
        </w:numPr>
        <w:spacing w:after="120" w:line="276" w:lineRule="auto"/>
        <w:jc w:val="both"/>
        <w:rPr>
          <w:lang w:val="en-GB" w:eastAsia="zh-CN"/>
        </w:rPr>
      </w:pPr>
      <w:r w:rsidRPr="00600968">
        <w:rPr>
          <w:rFonts w:ascii="Times New Roman" w:eastAsia="SimSun" w:hAnsi="Times New Roman"/>
          <w:b/>
          <w:bCs/>
          <w:lang w:val="en-GB" w:eastAsia="zh-CN"/>
        </w:rPr>
        <w:t xml:space="preserve">For </w:t>
      </w:r>
      <w:r>
        <w:rPr>
          <w:rFonts w:ascii="Times New Roman" w:eastAsia="SimSun" w:hAnsi="Times New Roman"/>
          <w:b/>
          <w:bCs/>
          <w:lang w:val="en-GB" w:eastAsia="zh-CN"/>
        </w:rPr>
        <w:t xml:space="preserve">the agreement </w:t>
      </w:r>
      <w:r w:rsidRPr="00600968">
        <w:rPr>
          <w:rFonts w:ascii="Times New Roman" w:eastAsia="SimSun" w:hAnsi="Times New Roman"/>
          <w:b/>
          <w:bCs/>
          <w:lang w:val="en-GB" w:eastAsia="zh-CN"/>
        </w:rPr>
        <w:t>related to the time domain allocations for SBFD</w:t>
      </w:r>
      <w:r>
        <w:rPr>
          <w:rFonts w:ascii="Times New Roman" w:eastAsia="SimSun" w:hAnsi="Times New Roman"/>
          <w:b/>
          <w:bCs/>
          <w:lang w:val="en-GB" w:eastAsia="zh-CN"/>
        </w:rPr>
        <w:t xml:space="preserve">, the following update should be applied to Alt 3: </w:t>
      </w:r>
    </w:p>
    <w:p w14:paraId="5F46BA33" w14:textId="77777777" w:rsidR="00A3185F" w:rsidRPr="00A3185F" w:rsidRDefault="00A3185F" w:rsidP="00A3185F">
      <w:pPr>
        <w:numPr>
          <w:ilvl w:val="1"/>
          <w:numId w:val="37"/>
        </w:numPr>
        <w:overflowPunct/>
        <w:autoSpaceDE/>
        <w:autoSpaceDN/>
        <w:adjustRightInd/>
        <w:spacing w:after="0"/>
        <w:textAlignment w:val="auto"/>
        <w:rPr>
          <w:b/>
          <w:bCs/>
          <w:sz w:val="22"/>
          <w:szCs w:val="22"/>
        </w:rPr>
      </w:pPr>
      <w:r w:rsidRPr="00A3185F">
        <w:rPr>
          <w:b/>
          <w:bCs/>
          <w:sz w:val="22"/>
          <w:szCs w:val="22"/>
        </w:rPr>
        <w:t xml:space="preserve">Alt 3 (strive for the same UL/DL resource ratio between Legacy TDD and SBFD): </w:t>
      </w:r>
    </w:p>
    <w:p w14:paraId="37620E92" w14:textId="77777777" w:rsidR="00A3185F" w:rsidRPr="00A3185F" w:rsidRDefault="00A3185F" w:rsidP="00A3185F">
      <w:pPr>
        <w:numPr>
          <w:ilvl w:val="2"/>
          <w:numId w:val="39"/>
        </w:numPr>
        <w:overflowPunct/>
        <w:autoSpaceDE/>
        <w:autoSpaceDN/>
        <w:adjustRightInd/>
        <w:spacing w:after="0"/>
        <w:textAlignment w:val="auto"/>
        <w:rPr>
          <w:b/>
          <w:bCs/>
          <w:sz w:val="22"/>
          <w:szCs w:val="22"/>
        </w:rPr>
      </w:pPr>
      <w:r w:rsidRPr="00A3185F">
        <w:rPr>
          <w:b/>
          <w:bCs/>
          <w:sz w:val="22"/>
          <w:szCs w:val="22"/>
        </w:rPr>
        <w:t>Legacy TDD: Static TDD UL/DL configuration with {DDSUU}, where S=[12D:2G:0U]</w:t>
      </w:r>
    </w:p>
    <w:p w14:paraId="47D5BAED" w14:textId="77777777" w:rsidR="00A3185F" w:rsidRPr="00600968" w:rsidRDefault="00A3185F" w:rsidP="00A3185F">
      <w:pPr>
        <w:pStyle w:val="ListParagraph"/>
        <w:numPr>
          <w:ilvl w:val="2"/>
          <w:numId w:val="39"/>
        </w:numPr>
        <w:spacing w:after="120" w:line="276" w:lineRule="auto"/>
        <w:jc w:val="both"/>
        <w:rPr>
          <w:lang w:val="en-GB" w:eastAsia="zh-CN"/>
        </w:rPr>
      </w:pPr>
      <w:r w:rsidRPr="00A3185F">
        <w:rPr>
          <w:rFonts w:ascii="Times New Roman" w:hAnsi="Times New Roman"/>
          <w:b/>
          <w:bCs/>
        </w:rPr>
        <w:t>SBFD: Frame structure#2 (XXXXU), where X denotes a SBFD slot. In time domain, SBFD UL subband spans all the symbols in a SBFD slot. In frequency domain, SBFD UL subband is about [</w:t>
      </w:r>
      <w:r w:rsidRPr="00A3185F">
        <w:rPr>
          <w:rFonts w:ascii="Times New Roman" w:hAnsi="Times New Roman"/>
          <w:b/>
          <w:bCs/>
          <w:strike/>
          <w:color w:val="FF0000"/>
        </w:rPr>
        <w:t>20%</w:t>
      </w:r>
      <w:r w:rsidRPr="00A3185F">
        <w:rPr>
          <w:b/>
          <w:bCs/>
          <w:color w:val="FF0000"/>
        </w:rPr>
        <w:t xml:space="preserve"> 25%</w:t>
      </w:r>
      <w:r w:rsidRPr="00A3185F">
        <w:rPr>
          <w:rFonts w:ascii="Times New Roman" w:hAnsi="Times New Roman"/>
          <w:b/>
          <w:bCs/>
        </w:rPr>
        <w:t>] of the channel bandwidth.</w:t>
      </w:r>
    </w:p>
    <w:p w14:paraId="5026627C" w14:textId="4EBA7989" w:rsidR="001A4075" w:rsidRDefault="001A4075" w:rsidP="001A4075">
      <w:pPr>
        <w:spacing w:after="120" w:line="276" w:lineRule="auto"/>
        <w:jc w:val="both"/>
        <w:rPr>
          <w:b/>
          <w:sz w:val="22"/>
          <w:szCs w:val="22"/>
        </w:rPr>
      </w:pPr>
      <w:r w:rsidRPr="007E56D8">
        <w:rPr>
          <w:b/>
          <w:sz w:val="22"/>
          <w:szCs w:val="22"/>
        </w:rPr>
        <w:t xml:space="preserve">Proposal </w:t>
      </w:r>
      <w:r w:rsidR="00A3185F">
        <w:rPr>
          <w:b/>
          <w:sz w:val="22"/>
          <w:szCs w:val="22"/>
        </w:rPr>
        <w:t>10</w:t>
      </w:r>
      <w:r w:rsidRPr="007E56D8">
        <w:rPr>
          <w:b/>
          <w:sz w:val="22"/>
          <w:szCs w:val="22"/>
        </w:rPr>
        <w:t>:</w:t>
      </w:r>
    </w:p>
    <w:p w14:paraId="6B9D1C37" w14:textId="77777777" w:rsidR="001A4075" w:rsidRPr="00035C6D" w:rsidRDefault="001A4075" w:rsidP="001A4075">
      <w:pPr>
        <w:pStyle w:val="ListParagraph"/>
        <w:numPr>
          <w:ilvl w:val="0"/>
          <w:numId w:val="37"/>
        </w:numPr>
        <w:spacing w:after="120" w:line="276" w:lineRule="auto"/>
        <w:jc w:val="both"/>
        <w:rPr>
          <w:rFonts w:ascii="Times New Roman" w:eastAsia="SimSun" w:hAnsi="Times New Roman"/>
          <w:b/>
          <w:bCs/>
          <w:lang w:val="en-GB" w:eastAsia="zh-CN"/>
        </w:rPr>
      </w:pPr>
      <w:r w:rsidRPr="00035C6D">
        <w:rPr>
          <w:rFonts w:ascii="Times New Roman" w:eastAsia="SimSun" w:hAnsi="Times New Roman"/>
          <w:b/>
          <w:bCs/>
          <w:lang w:val="en-GB" w:eastAsia="zh-CN"/>
        </w:rPr>
        <w:t>In order to investigate the performance gain for coverage realized by SBFD, MPL should be also included  in the list of performance metrics</w:t>
      </w:r>
      <w:r>
        <w:rPr>
          <w:rFonts w:ascii="Times New Roman" w:eastAsia="SimSun" w:hAnsi="Times New Roman"/>
          <w:b/>
          <w:bCs/>
          <w:lang w:val="en-GB" w:eastAsia="zh-CN"/>
        </w:rPr>
        <w:t>.</w:t>
      </w:r>
    </w:p>
    <w:p w14:paraId="05505CC6" w14:textId="77777777" w:rsidR="001A4075" w:rsidRPr="00E9715F" w:rsidRDefault="001A4075" w:rsidP="001A4075">
      <w:pPr>
        <w:pStyle w:val="ListParagraph"/>
        <w:numPr>
          <w:ilvl w:val="1"/>
          <w:numId w:val="37"/>
        </w:numPr>
        <w:spacing w:after="120" w:line="276" w:lineRule="auto"/>
        <w:jc w:val="both"/>
        <w:rPr>
          <w:rFonts w:ascii="Times New Roman" w:hAnsi="Times New Roman"/>
          <w:b/>
          <w:bCs/>
          <w:lang w:val="en-GB" w:eastAsia="zh-CN"/>
        </w:rPr>
      </w:pPr>
      <w:r w:rsidRPr="00035C6D">
        <w:rPr>
          <w:rFonts w:ascii="Times New Roman" w:hAnsi="Times New Roman"/>
          <w:b/>
          <w:bCs/>
          <w:lang w:val="en-GB" w:eastAsia="zh-CN"/>
        </w:rPr>
        <w:t xml:space="preserve">As Rel. 17 </w:t>
      </w:r>
      <w:r>
        <w:rPr>
          <w:rFonts w:ascii="Times New Roman" w:hAnsi="Times New Roman"/>
          <w:b/>
          <w:bCs/>
          <w:lang w:val="en-GB" w:eastAsia="zh-CN"/>
        </w:rPr>
        <w:t xml:space="preserve">NR coverage enhancements </w:t>
      </w:r>
      <w:r w:rsidRPr="00035C6D">
        <w:rPr>
          <w:rFonts w:ascii="Times New Roman" w:hAnsi="Times New Roman"/>
          <w:b/>
          <w:bCs/>
          <w:lang w:val="en-GB" w:eastAsia="zh-CN"/>
        </w:rPr>
        <w:t xml:space="preserve">studies, </w:t>
      </w:r>
      <w:r>
        <w:rPr>
          <w:rFonts w:ascii="Times New Roman" w:hAnsi="Times New Roman"/>
          <w:b/>
          <w:bCs/>
          <w:lang w:val="en-GB" w:eastAsia="zh-CN"/>
        </w:rPr>
        <w:t xml:space="preserve">RAN1 should </w:t>
      </w:r>
      <w:r w:rsidRPr="00035C6D">
        <w:rPr>
          <w:rFonts w:ascii="Times New Roman" w:hAnsi="Times New Roman"/>
          <w:b/>
          <w:bCs/>
          <w:lang w:val="en-GB" w:eastAsia="zh-CN"/>
        </w:rPr>
        <w:t>focus on link-budget analysis to determine MPL, which already includes MCL/MIL as intermediate steps</w:t>
      </w:r>
      <w:r>
        <w:rPr>
          <w:rFonts w:ascii="Times New Roman" w:hAnsi="Times New Roman"/>
          <w:b/>
          <w:bCs/>
          <w:lang w:val="en-GB" w:eastAsia="zh-CN"/>
        </w:rPr>
        <w:t xml:space="preserve">, </w:t>
      </w:r>
      <w:r w:rsidRPr="001A4075">
        <w:rPr>
          <w:rFonts w:ascii="Times New Roman" w:hAnsi="Times New Roman"/>
          <w:b/>
          <w:bCs/>
          <w:lang w:val="en-GB" w:eastAsia="zh-CN"/>
        </w:rPr>
        <w:t>with use of LLS evaluations to derive the required SNRs and possibly SLS evaluations to estimate Tx antenna gain correction factor  (up to companies).</w:t>
      </w:r>
    </w:p>
    <w:p w14:paraId="7703D5E4" w14:textId="13A3994F" w:rsidR="001A4075" w:rsidRPr="001A4075" w:rsidRDefault="001A4075" w:rsidP="001A4075">
      <w:pPr>
        <w:pStyle w:val="ListParagraph"/>
        <w:numPr>
          <w:ilvl w:val="1"/>
          <w:numId w:val="37"/>
        </w:numPr>
        <w:spacing w:after="120" w:line="276" w:lineRule="auto"/>
        <w:jc w:val="both"/>
        <w:rPr>
          <w:rFonts w:ascii="Times New Roman" w:hAnsi="Times New Roman"/>
          <w:b/>
          <w:lang w:val="en-GB" w:eastAsia="x-none"/>
        </w:rPr>
      </w:pPr>
      <w:r w:rsidRPr="00035C6D">
        <w:rPr>
          <w:rFonts w:ascii="Times New Roman" w:hAnsi="Times New Roman"/>
          <w:b/>
          <w:lang w:val="en-GB" w:eastAsia="x-none"/>
        </w:rPr>
        <w:t xml:space="preserve">Simulation assumptions and evaluation methodologies as agreed during Rel-17 NR coverage enhancement SI can be considered as starting points for evaluation of coverage performance for </w:t>
      </w:r>
      <w:r w:rsidR="00900953">
        <w:rPr>
          <w:rFonts w:ascii="Times New Roman" w:hAnsi="Times New Roman"/>
          <w:b/>
          <w:lang w:val="en-GB" w:eastAsia="x-none"/>
        </w:rPr>
        <w:t>SBFD</w:t>
      </w:r>
      <w:r w:rsidRPr="00035C6D">
        <w:rPr>
          <w:rFonts w:ascii="Times New Roman" w:hAnsi="Times New Roman"/>
          <w:b/>
          <w:lang w:val="en-GB" w:eastAsia="x-none"/>
        </w:rPr>
        <w:t xml:space="preserve"> operation. </w:t>
      </w:r>
    </w:p>
    <w:p w14:paraId="69319458" w14:textId="063D1909" w:rsidR="001A4075" w:rsidRPr="001A4075" w:rsidRDefault="001A4075" w:rsidP="001A4075">
      <w:pPr>
        <w:pStyle w:val="ListParagraph"/>
        <w:numPr>
          <w:ilvl w:val="1"/>
          <w:numId w:val="37"/>
        </w:numPr>
        <w:spacing w:after="120" w:line="276" w:lineRule="auto"/>
        <w:jc w:val="both"/>
        <w:rPr>
          <w:rFonts w:ascii="Times New Roman" w:hAnsi="Times New Roman"/>
          <w:b/>
          <w:lang w:val="en-GB" w:eastAsia="x-none"/>
        </w:rPr>
      </w:pPr>
      <w:r w:rsidRPr="00035C6D">
        <w:rPr>
          <w:rFonts w:ascii="Times New Roman" w:hAnsi="Times New Roman"/>
          <w:b/>
          <w:lang w:val="en-GB" w:eastAsia="x-none"/>
        </w:rPr>
        <w:t xml:space="preserve">Consider </w:t>
      </w:r>
      <w:r w:rsidRPr="001A4075">
        <w:rPr>
          <w:rFonts w:ascii="Times New Roman" w:hAnsi="Times New Roman"/>
          <w:b/>
          <w:lang w:val="en-GB" w:eastAsia="x-none"/>
        </w:rPr>
        <w:fldChar w:fldCharType="begin"/>
      </w:r>
      <w:r w:rsidRPr="00035C6D">
        <w:rPr>
          <w:rFonts w:ascii="Times New Roman" w:hAnsi="Times New Roman"/>
          <w:b/>
          <w:lang w:val="en-GB" w:eastAsia="x-none"/>
        </w:rPr>
        <w:instrText xml:space="preserve"> REF _Ref101963013 \h </w:instrText>
      </w:r>
      <w:r w:rsidRPr="001A4075">
        <w:rPr>
          <w:rFonts w:ascii="Times New Roman" w:hAnsi="Times New Roman"/>
          <w:b/>
          <w:lang w:val="en-GB" w:eastAsia="x-none"/>
        </w:rPr>
        <w:instrText xml:space="preserve"> \* MERGEFORMAT </w:instrText>
      </w:r>
      <w:r w:rsidRPr="001A4075">
        <w:rPr>
          <w:rFonts w:ascii="Times New Roman" w:hAnsi="Times New Roman"/>
          <w:b/>
          <w:lang w:val="en-GB" w:eastAsia="x-none"/>
        </w:rPr>
      </w:r>
      <w:r w:rsidRPr="001A4075">
        <w:rPr>
          <w:rFonts w:ascii="Times New Roman" w:hAnsi="Times New Roman"/>
          <w:b/>
          <w:lang w:val="en-GB" w:eastAsia="x-none"/>
        </w:rPr>
        <w:fldChar w:fldCharType="separate"/>
      </w:r>
      <w:r w:rsidRPr="001A4075">
        <w:rPr>
          <w:rFonts w:ascii="Times New Roman" w:hAnsi="Times New Roman"/>
          <w:b/>
          <w:lang w:val="en-GB" w:eastAsia="x-none"/>
        </w:rPr>
        <w:t>Table 1</w:t>
      </w:r>
      <w:r w:rsidRPr="001A4075">
        <w:rPr>
          <w:rFonts w:ascii="Times New Roman" w:hAnsi="Times New Roman"/>
          <w:b/>
          <w:lang w:val="en-GB" w:eastAsia="x-none"/>
        </w:rPr>
        <w:fldChar w:fldCharType="end"/>
      </w:r>
      <w:r w:rsidRPr="00035C6D">
        <w:rPr>
          <w:rFonts w:ascii="Times New Roman" w:hAnsi="Times New Roman"/>
          <w:b/>
          <w:lang w:val="en-GB" w:eastAsia="x-none"/>
        </w:rPr>
        <w:t xml:space="preserve"> and </w:t>
      </w:r>
      <w:r w:rsidRPr="001A4075">
        <w:rPr>
          <w:rFonts w:ascii="Times New Roman" w:hAnsi="Times New Roman"/>
          <w:b/>
          <w:lang w:val="en-GB" w:eastAsia="x-none"/>
        </w:rPr>
        <w:fldChar w:fldCharType="begin"/>
      </w:r>
      <w:r w:rsidRPr="00035C6D">
        <w:rPr>
          <w:rFonts w:ascii="Times New Roman" w:hAnsi="Times New Roman"/>
          <w:b/>
          <w:lang w:val="en-GB" w:eastAsia="x-none"/>
        </w:rPr>
        <w:instrText xml:space="preserve"> REF _Ref101963016 \h </w:instrText>
      </w:r>
      <w:r w:rsidRPr="001A4075">
        <w:rPr>
          <w:rFonts w:ascii="Times New Roman" w:hAnsi="Times New Roman"/>
          <w:b/>
          <w:lang w:val="en-GB" w:eastAsia="x-none"/>
        </w:rPr>
        <w:instrText xml:space="preserve"> \* MERGEFORMAT </w:instrText>
      </w:r>
      <w:r w:rsidRPr="001A4075">
        <w:rPr>
          <w:rFonts w:ascii="Times New Roman" w:hAnsi="Times New Roman"/>
          <w:b/>
          <w:lang w:val="en-GB" w:eastAsia="x-none"/>
        </w:rPr>
      </w:r>
      <w:r w:rsidRPr="001A4075">
        <w:rPr>
          <w:rFonts w:ascii="Times New Roman" w:hAnsi="Times New Roman"/>
          <w:b/>
          <w:lang w:val="en-GB" w:eastAsia="x-none"/>
        </w:rPr>
        <w:fldChar w:fldCharType="separate"/>
      </w:r>
      <w:r w:rsidRPr="001A4075">
        <w:rPr>
          <w:rFonts w:ascii="Times New Roman" w:hAnsi="Times New Roman"/>
          <w:b/>
          <w:lang w:val="en-GB" w:eastAsia="x-none"/>
        </w:rPr>
        <w:t>Table 2</w:t>
      </w:r>
      <w:r w:rsidRPr="001A4075">
        <w:rPr>
          <w:rFonts w:ascii="Times New Roman" w:hAnsi="Times New Roman"/>
          <w:b/>
          <w:lang w:val="en-GB" w:eastAsia="x-none"/>
        </w:rPr>
        <w:fldChar w:fldCharType="end"/>
      </w:r>
      <w:r w:rsidRPr="00035C6D">
        <w:rPr>
          <w:rFonts w:ascii="Times New Roman" w:hAnsi="Times New Roman"/>
          <w:b/>
          <w:lang w:val="en-GB" w:eastAsia="x-none"/>
        </w:rPr>
        <w:t xml:space="preserve"> in the Appendix I for </w:t>
      </w:r>
      <w:r w:rsidR="00900953">
        <w:rPr>
          <w:rFonts w:ascii="Times New Roman" w:hAnsi="Times New Roman"/>
          <w:b/>
          <w:lang w:val="en-GB" w:eastAsia="x-none"/>
        </w:rPr>
        <w:t>SBFD</w:t>
      </w:r>
      <w:r w:rsidRPr="00035C6D">
        <w:rPr>
          <w:rFonts w:ascii="Times New Roman" w:hAnsi="Times New Roman"/>
          <w:b/>
          <w:lang w:val="en-GB" w:eastAsia="x-none"/>
        </w:rPr>
        <w:t xml:space="preserve"> performance evaluation for FR1 and FR2, respectively. </w:t>
      </w:r>
    </w:p>
    <w:p w14:paraId="2E14F260" w14:textId="70F61D9F" w:rsidR="001A4075" w:rsidRPr="001A4075" w:rsidRDefault="001A4075" w:rsidP="001A4075">
      <w:pPr>
        <w:pStyle w:val="ListParagraph"/>
        <w:numPr>
          <w:ilvl w:val="1"/>
          <w:numId w:val="37"/>
        </w:numPr>
        <w:spacing w:after="120" w:line="276" w:lineRule="auto"/>
        <w:jc w:val="both"/>
        <w:rPr>
          <w:rFonts w:ascii="Times New Roman" w:hAnsi="Times New Roman"/>
          <w:b/>
          <w:lang w:val="en-GB" w:eastAsia="x-none"/>
        </w:rPr>
      </w:pPr>
      <w:r w:rsidRPr="00035C6D">
        <w:rPr>
          <w:rFonts w:ascii="Times New Roman" w:hAnsi="Times New Roman"/>
          <w:b/>
          <w:lang w:val="en-GB" w:eastAsia="x-none"/>
        </w:rPr>
        <w:t xml:space="preserve">Self-interference modelling should be considered for link-level simulation for </w:t>
      </w:r>
      <w:r w:rsidR="00900953">
        <w:rPr>
          <w:rFonts w:ascii="Times New Roman" w:hAnsi="Times New Roman"/>
          <w:b/>
          <w:lang w:val="en-GB" w:eastAsia="x-none"/>
        </w:rPr>
        <w:t>SBFD</w:t>
      </w:r>
      <w:r w:rsidRPr="00035C6D">
        <w:rPr>
          <w:rFonts w:ascii="Times New Roman" w:hAnsi="Times New Roman"/>
          <w:b/>
          <w:lang w:val="en-GB" w:eastAsia="x-none"/>
        </w:rPr>
        <w:t xml:space="preserve">. </w:t>
      </w:r>
    </w:p>
    <w:p w14:paraId="1C1A7890" w14:textId="77777777" w:rsidR="0050634C" w:rsidRPr="002A15DE" w:rsidRDefault="0050634C" w:rsidP="0050634C">
      <w:pPr>
        <w:spacing w:after="120" w:line="276" w:lineRule="auto"/>
        <w:jc w:val="both"/>
        <w:rPr>
          <w:b/>
          <w:sz w:val="22"/>
          <w:szCs w:val="22"/>
        </w:rPr>
      </w:pPr>
      <w:r w:rsidRPr="002A15DE">
        <w:rPr>
          <w:b/>
          <w:sz w:val="22"/>
          <w:szCs w:val="22"/>
        </w:rPr>
        <w:t>Observation 1:</w:t>
      </w:r>
    </w:p>
    <w:p w14:paraId="3E900028" w14:textId="77777777" w:rsidR="0050634C" w:rsidRPr="002A15DE" w:rsidRDefault="0050634C" w:rsidP="0050634C">
      <w:pPr>
        <w:numPr>
          <w:ilvl w:val="0"/>
          <w:numId w:val="37"/>
        </w:numPr>
        <w:overflowPunct/>
        <w:autoSpaceDE/>
        <w:autoSpaceDN/>
        <w:adjustRightInd/>
        <w:spacing w:after="120" w:line="276" w:lineRule="auto"/>
        <w:jc w:val="both"/>
        <w:textAlignment w:val="auto"/>
        <w:rPr>
          <w:b/>
          <w:bCs/>
          <w:iCs/>
          <w:sz w:val="22"/>
          <w:szCs w:val="22"/>
        </w:rPr>
      </w:pPr>
      <w:r w:rsidRPr="002A15DE">
        <w:rPr>
          <w:b/>
          <w:bCs/>
          <w:sz w:val="22"/>
          <w:szCs w:val="22"/>
          <w:lang w:val="en-GB" w:eastAsia="x-none"/>
        </w:rPr>
        <w:t>Without self-interference modelling, 2~3dB link-level performance gain can be observed by doubling the repetition levels for PUSCH transmission in both FR1 and FR2</w:t>
      </w:r>
      <w:r w:rsidRPr="002A15DE">
        <w:rPr>
          <w:b/>
          <w:bCs/>
          <w:iCs/>
          <w:sz w:val="22"/>
          <w:szCs w:val="22"/>
        </w:rPr>
        <w:t xml:space="preserve">. </w:t>
      </w:r>
    </w:p>
    <w:p w14:paraId="6E2D0623" w14:textId="77777777" w:rsidR="002A15DE" w:rsidRPr="002A15DE" w:rsidRDefault="002A15DE" w:rsidP="002A15DE">
      <w:pPr>
        <w:spacing w:after="120" w:line="276" w:lineRule="auto"/>
        <w:jc w:val="both"/>
        <w:rPr>
          <w:b/>
          <w:sz w:val="22"/>
          <w:szCs w:val="22"/>
        </w:rPr>
      </w:pPr>
      <w:r w:rsidRPr="002A15DE">
        <w:rPr>
          <w:b/>
          <w:sz w:val="22"/>
          <w:szCs w:val="22"/>
        </w:rPr>
        <w:t>Observation 2:</w:t>
      </w:r>
    </w:p>
    <w:p w14:paraId="5051620D" w14:textId="77777777" w:rsidR="002A15DE" w:rsidRPr="004E4505" w:rsidRDefault="002A15DE" w:rsidP="002A15DE">
      <w:pPr>
        <w:numPr>
          <w:ilvl w:val="1"/>
          <w:numId w:val="40"/>
        </w:numPr>
        <w:overflowPunct/>
        <w:autoSpaceDE/>
        <w:autoSpaceDN/>
        <w:adjustRightInd/>
        <w:spacing w:after="120" w:line="276" w:lineRule="auto"/>
        <w:jc w:val="both"/>
        <w:textAlignment w:val="auto"/>
        <w:rPr>
          <w:b/>
          <w:bCs/>
          <w:iCs/>
          <w:sz w:val="22"/>
          <w:szCs w:val="22"/>
        </w:rPr>
      </w:pPr>
      <w:r w:rsidRPr="002A15DE">
        <w:rPr>
          <w:b/>
          <w:bCs/>
          <w:sz w:val="22"/>
          <w:szCs w:val="22"/>
        </w:rPr>
        <w:t xml:space="preserve">In absence of any coordination, due to </w:t>
      </w:r>
      <w:proofErr w:type="spellStart"/>
      <w:r w:rsidRPr="002A15DE">
        <w:rPr>
          <w:b/>
          <w:bCs/>
          <w:sz w:val="22"/>
          <w:szCs w:val="22"/>
        </w:rPr>
        <w:t>gNB</w:t>
      </w:r>
      <w:proofErr w:type="spellEnd"/>
      <w:r w:rsidRPr="002A15DE">
        <w:rPr>
          <w:b/>
          <w:bCs/>
          <w:sz w:val="22"/>
          <w:szCs w:val="22"/>
        </w:rPr>
        <w:t>-to-</w:t>
      </w:r>
      <w:proofErr w:type="spellStart"/>
      <w:r w:rsidRPr="002A15DE">
        <w:rPr>
          <w:b/>
          <w:bCs/>
          <w:sz w:val="22"/>
          <w:szCs w:val="22"/>
        </w:rPr>
        <w:t>gNB</w:t>
      </w:r>
      <w:proofErr w:type="spellEnd"/>
      <w:r w:rsidRPr="002A15DE">
        <w:rPr>
          <w:b/>
          <w:bCs/>
          <w:sz w:val="22"/>
          <w:szCs w:val="22"/>
        </w:rPr>
        <w:t xml:space="preserve"> CLI the UL performance may substantially degrade in both FR-1 and FR-2 irrespective of the scenario when dynamic/flexible TDD operations is supported.</w:t>
      </w:r>
    </w:p>
    <w:p w14:paraId="15ECC331" w14:textId="77777777" w:rsidR="004E4505" w:rsidRPr="002A15DE" w:rsidRDefault="004E4505" w:rsidP="004E4505">
      <w:pPr>
        <w:overflowPunct/>
        <w:autoSpaceDE/>
        <w:autoSpaceDN/>
        <w:adjustRightInd/>
        <w:spacing w:after="120" w:line="276" w:lineRule="auto"/>
        <w:jc w:val="both"/>
        <w:textAlignment w:val="auto"/>
        <w:rPr>
          <w:b/>
          <w:bCs/>
          <w:iCs/>
          <w:sz w:val="22"/>
          <w:szCs w:val="22"/>
        </w:rPr>
      </w:pPr>
    </w:p>
    <w:p w14:paraId="707C28A3" w14:textId="77777777" w:rsidR="00A71309" w:rsidRPr="00F610C9" w:rsidRDefault="00A71309" w:rsidP="00A71309">
      <w:pPr>
        <w:pStyle w:val="Heading1"/>
        <w:ind w:left="0" w:firstLine="0"/>
        <w:rPr>
          <w:lang w:val="en-US"/>
        </w:rPr>
      </w:pPr>
      <w:r w:rsidRPr="00F610C9">
        <w:rPr>
          <w:lang w:val="en-US"/>
        </w:rPr>
        <w:t>References</w:t>
      </w:r>
    </w:p>
    <w:p w14:paraId="56802D0E" w14:textId="77777777" w:rsidR="00DA459F" w:rsidRPr="00DA459F" w:rsidRDefault="00DA459F" w:rsidP="00DA459F">
      <w:pPr>
        <w:pStyle w:val="ListParagraph"/>
        <w:widowControl w:val="0"/>
        <w:numPr>
          <w:ilvl w:val="0"/>
          <w:numId w:val="32"/>
        </w:numPr>
        <w:spacing w:after="120"/>
        <w:jc w:val="both"/>
        <w:rPr>
          <w:rFonts w:ascii="Times New Roman" w:eastAsia="SimSun" w:hAnsi="Times New Roman"/>
          <w:kern w:val="2"/>
          <w:lang w:val="x-none" w:eastAsia="ko-KR"/>
        </w:rPr>
      </w:pPr>
      <w:bookmarkStart w:id="12" w:name="_Ref100135314"/>
      <w:bookmarkStart w:id="13" w:name="_Ref81496943"/>
      <w:bookmarkStart w:id="14" w:name="_Ref64378400"/>
      <w:bookmarkStart w:id="15" w:name="_Ref47206669"/>
      <w:bookmarkStart w:id="16" w:name="_Ref30840956"/>
      <w:bookmarkStart w:id="17" w:name="_Ref20730972"/>
      <w:bookmarkStart w:id="18" w:name="_Ref16193927"/>
      <w:bookmarkStart w:id="19" w:name="_Ref6926730"/>
      <w:bookmarkStart w:id="20" w:name="_Ref7107393"/>
      <w:bookmarkStart w:id="21" w:name="_Ref521318726"/>
      <w:bookmarkStart w:id="22" w:name="_Ref524340861"/>
      <w:bookmarkStart w:id="23" w:name="_Ref510774888"/>
      <w:bookmarkStart w:id="24" w:name="_Ref3884257"/>
      <w:r w:rsidRPr="00DA459F">
        <w:rPr>
          <w:rFonts w:ascii="Times New Roman" w:eastAsia="SimSun" w:hAnsi="Times New Roman"/>
          <w:kern w:val="2"/>
          <w:lang w:val="x-none" w:eastAsia="ko-KR"/>
        </w:rPr>
        <w:t>RP-213591, “New SI: Study on evolution of NR duplex operation”, CMCC, December 2021.</w:t>
      </w:r>
    </w:p>
    <w:p w14:paraId="6EB863BC" w14:textId="77777777" w:rsidR="00DA459F" w:rsidRPr="008B2F3F" w:rsidRDefault="00DA459F" w:rsidP="00DA459F">
      <w:pPr>
        <w:pStyle w:val="BodyText"/>
        <w:numPr>
          <w:ilvl w:val="0"/>
          <w:numId w:val="32"/>
        </w:numPr>
        <w:rPr>
          <w:rFonts w:ascii="Times New Roman" w:hAnsi="Times New Roman"/>
          <w:sz w:val="22"/>
          <w:szCs w:val="22"/>
          <w:lang w:eastAsia="zh-CN"/>
        </w:rPr>
      </w:pPr>
      <w:r w:rsidRPr="005D3A52">
        <w:rPr>
          <w:rFonts w:ascii="Times New Roman" w:hAnsi="Times New Roman"/>
          <w:kern w:val="2"/>
          <w:sz w:val="22"/>
          <w:szCs w:val="22"/>
          <w:lang w:eastAsia="ko-KR"/>
        </w:rPr>
        <w:t>RAN1 Chairman’s note, 3GPP TSG RAN WG1 e-Meeting #10</w:t>
      </w:r>
      <w:r>
        <w:rPr>
          <w:rFonts w:ascii="Times New Roman" w:hAnsi="Times New Roman"/>
          <w:kern w:val="2"/>
          <w:sz w:val="22"/>
          <w:szCs w:val="22"/>
          <w:lang w:eastAsia="ko-KR"/>
        </w:rPr>
        <w:t>9</w:t>
      </w:r>
      <w:r w:rsidRPr="005D3A52">
        <w:rPr>
          <w:rFonts w:ascii="Times New Roman" w:hAnsi="Times New Roman"/>
          <w:kern w:val="2"/>
          <w:sz w:val="22"/>
          <w:szCs w:val="22"/>
          <w:lang w:eastAsia="ko-KR"/>
        </w:rPr>
        <w:t xml:space="preserve">-e, </w:t>
      </w:r>
      <w:r>
        <w:rPr>
          <w:rFonts w:ascii="Times New Roman" w:hAnsi="Times New Roman"/>
          <w:kern w:val="2"/>
          <w:sz w:val="22"/>
          <w:szCs w:val="22"/>
          <w:lang w:eastAsia="ko-KR"/>
        </w:rPr>
        <w:t>May</w:t>
      </w:r>
      <w:r w:rsidRPr="005D3A52">
        <w:rPr>
          <w:rFonts w:ascii="Times New Roman" w:hAnsi="Times New Roman"/>
          <w:kern w:val="2"/>
          <w:sz w:val="22"/>
          <w:szCs w:val="22"/>
          <w:lang w:eastAsia="ko-KR"/>
        </w:rPr>
        <w:t xml:space="preserve"> 202</w:t>
      </w:r>
      <w:r>
        <w:rPr>
          <w:rFonts w:ascii="Times New Roman" w:hAnsi="Times New Roman"/>
          <w:kern w:val="2"/>
          <w:sz w:val="22"/>
          <w:szCs w:val="22"/>
          <w:lang w:eastAsia="ko-KR"/>
        </w:rPr>
        <w:t>2</w:t>
      </w:r>
      <w:r w:rsidRPr="005D3A52">
        <w:rPr>
          <w:rFonts w:ascii="Times New Roman" w:hAnsi="Times New Roman"/>
          <w:kern w:val="2"/>
          <w:sz w:val="22"/>
          <w:szCs w:val="22"/>
          <w:lang w:eastAsia="ko-KR"/>
        </w:rPr>
        <w:t>.</w:t>
      </w:r>
    </w:p>
    <w:p w14:paraId="2D6131B2" w14:textId="2796233B" w:rsidR="008B2F3F" w:rsidRDefault="008B2F3F" w:rsidP="008B2F3F">
      <w:pPr>
        <w:widowControl w:val="0"/>
        <w:numPr>
          <w:ilvl w:val="0"/>
          <w:numId w:val="32"/>
        </w:numPr>
        <w:overflowPunct/>
        <w:autoSpaceDE/>
        <w:adjustRightInd/>
        <w:spacing w:after="120"/>
        <w:jc w:val="both"/>
        <w:textAlignment w:val="auto"/>
        <w:rPr>
          <w:sz w:val="22"/>
          <w:szCs w:val="22"/>
          <w:lang w:eastAsia="zh-CN"/>
        </w:rPr>
      </w:pPr>
      <w:r w:rsidRPr="00B00CFC">
        <w:rPr>
          <w:sz w:val="22"/>
          <w:szCs w:val="22"/>
          <w:lang w:eastAsia="zh-CN"/>
        </w:rPr>
        <w:lastRenderedPageBreak/>
        <w:t>TR 38.</w:t>
      </w:r>
      <w:r>
        <w:rPr>
          <w:sz w:val="22"/>
          <w:szCs w:val="22"/>
          <w:lang w:eastAsia="zh-CN"/>
        </w:rPr>
        <w:t>901</w:t>
      </w:r>
      <w:r w:rsidRPr="00B00CFC">
        <w:rPr>
          <w:sz w:val="22"/>
          <w:szCs w:val="22"/>
          <w:lang w:eastAsia="zh-CN"/>
        </w:rPr>
        <w:t>, “</w:t>
      </w:r>
      <w:r w:rsidR="00233607" w:rsidRPr="00233607">
        <w:rPr>
          <w:sz w:val="22"/>
          <w:szCs w:val="22"/>
          <w:lang w:eastAsia="zh-CN"/>
        </w:rPr>
        <w:t>Study on channel model for frequencies from 0.5 to 100 GHz</w:t>
      </w:r>
      <w:r w:rsidRPr="00B00CFC">
        <w:rPr>
          <w:sz w:val="22"/>
          <w:szCs w:val="22"/>
          <w:lang w:eastAsia="zh-CN"/>
        </w:rPr>
        <w:t xml:space="preserve">”, </w:t>
      </w:r>
      <w:r w:rsidR="00233607">
        <w:rPr>
          <w:sz w:val="22"/>
          <w:szCs w:val="22"/>
          <w:lang w:eastAsia="zh-CN"/>
        </w:rPr>
        <w:t xml:space="preserve">December </w:t>
      </w:r>
      <w:r w:rsidRPr="00B00CFC">
        <w:rPr>
          <w:sz w:val="22"/>
          <w:szCs w:val="22"/>
          <w:lang w:eastAsia="zh-CN"/>
        </w:rPr>
        <w:t>2019.</w:t>
      </w:r>
    </w:p>
    <w:p w14:paraId="254AE3BD" w14:textId="6BC7CB16" w:rsidR="00DF4672" w:rsidRDefault="00DF4672" w:rsidP="00DF4672">
      <w:pPr>
        <w:pStyle w:val="ListParagraph"/>
        <w:widowControl w:val="0"/>
        <w:numPr>
          <w:ilvl w:val="0"/>
          <w:numId w:val="32"/>
        </w:numPr>
        <w:spacing w:after="120"/>
        <w:jc w:val="both"/>
        <w:rPr>
          <w:rFonts w:ascii="Times New Roman" w:eastAsia="SimSun" w:hAnsi="Times New Roman"/>
          <w:lang w:eastAsia="zh-CN"/>
        </w:rPr>
      </w:pPr>
      <w:r w:rsidRPr="00D71208">
        <w:rPr>
          <w:rFonts w:ascii="Times New Roman" w:eastAsia="SimSun" w:hAnsi="Times New Roman"/>
          <w:lang w:eastAsia="zh-CN"/>
        </w:rPr>
        <w:t>TR 36.873, “</w:t>
      </w:r>
      <w:r w:rsidR="00D71208" w:rsidRPr="00D71208">
        <w:rPr>
          <w:rFonts w:ascii="Times New Roman" w:eastAsia="SimSun" w:hAnsi="Times New Roman"/>
          <w:lang w:eastAsia="zh-CN"/>
        </w:rPr>
        <w:t>Study on 3D channel model for LTE</w:t>
      </w:r>
      <w:r w:rsidRPr="00D71208">
        <w:rPr>
          <w:rFonts w:ascii="Times New Roman" w:eastAsia="SimSun" w:hAnsi="Times New Roman"/>
          <w:lang w:eastAsia="zh-CN"/>
        </w:rPr>
        <w:t>”</w:t>
      </w:r>
      <w:r w:rsidR="004F352D">
        <w:rPr>
          <w:rFonts w:ascii="Times New Roman" w:eastAsia="SimSun" w:hAnsi="Times New Roman"/>
          <w:lang w:eastAsia="zh-CN"/>
        </w:rPr>
        <w:t>, January 2018.</w:t>
      </w:r>
    </w:p>
    <w:p w14:paraId="0546CE4C" w14:textId="3C789601" w:rsidR="003F762B" w:rsidRPr="00B00CFC" w:rsidRDefault="006513BE" w:rsidP="003F762B">
      <w:pPr>
        <w:widowControl w:val="0"/>
        <w:numPr>
          <w:ilvl w:val="0"/>
          <w:numId w:val="32"/>
        </w:numPr>
        <w:overflowPunct/>
        <w:autoSpaceDE/>
        <w:adjustRightInd/>
        <w:spacing w:after="120"/>
        <w:jc w:val="both"/>
        <w:textAlignment w:val="auto"/>
        <w:rPr>
          <w:sz w:val="22"/>
          <w:szCs w:val="22"/>
          <w:lang w:eastAsia="zh-CN"/>
        </w:rPr>
      </w:pPr>
      <w:r w:rsidRPr="006513BE">
        <w:rPr>
          <w:sz w:val="22"/>
          <w:szCs w:val="22"/>
          <w:lang w:eastAsia="zh-CN"/>
        </w:rPr>
        <w:t>R1-2206583</w:t>
      </w:r>
      <w:r w:rsidR="003F762B" w:rsidRPr="00B00CFC">
        <w:rPr>
          <w:sz w:val="22"/>
          <w:szCs w:val="22"/>
          <w:lang w:eastAsia="zh-CN"/>
        </w:rPr>
        <w:t>, “</w:t>
      </w:r>
      <w:r w:rsidRPr="006513BE">
        <w:rPr>
          <w:sz w:val="22"/>
          <w:szCs w:val="22"/>
          <w:lang w:eastAsia="zh-CN"/>
        </w:rPr>
        <w:t>Potential solutions for SBFD in NR systems</w:t>
      </w:r>
      <w:r w:rsidR="003F762B" w:rsidRPr="00B00CFC">
        <w:rPr>
          <w:sz w:val="22"/>
          <w:szCs w:val="22"/>
          <w:lang w:eastAsia="zh-CN"/>
        </w:rPr>
        <w:t xml:space="preserve">”, Intel Corporation, </w:t>
      </w:r>
      <w:r>
        <w:rPr>
          <w:sz w:val="22"/>
          <w:szCs w:val="22"/>
          <w:lang w:eastAsia="zh-CN"/>
        </w:rPr>
        <w:t xml:space="preserve">August </w:t>
      </w:r>
      <w:r w:rsidR="003F762B" w:rsidRPr="00B00CFC">
        <w:rPr>
          <w:sz w:val="22"/>
          <w:szCs w:val="22"/>
          <w:lang w:eastAsia="zh-CN"/>
        </w:rPr>
        <w:t>2022.</w:t>
      </w:r>
    </w:p>
    <w:p w14:paraId="0F81E3A7" w14:textId="77777777" w:rsidR="003A1D7E" w:rsidRDefault="006513BE" w:rsidP="003A1D7E">
      <w:pPr>
        <w:widowControl w:val="0"/>
        <w:numPr>
          <w:ilvl w:val="0"/>
          <w:numId w:val="32"/>
        </w:numPr>
        <w:overflowPunct/>
        <w:autoSpaceDE/>
        <w:adjustRightInd/>
        <w:spacing w:after="120"/>
        <w:jc w:val="both"/>
        <w:textAlignment w:val="auto"/>
        <w:rPr>
          <w:sz w:val="22"/>
          <w:szCs w:val="22"/>
          <w:lang w:eastAsia="zh-CN"/>
        </w:rPr>
      </w:pPr>
      <w:r w:rsidRPr="006513BE">
        <w:rPr>
          <w:sz w:val="22"/>
          <w:szCs w:val="22"/>
          <w:lang w:eastAsia="zh-CN"/>
        </w:rPr>
        <w:t>R1-220658</w:t>
      </w:r>
      <w:r>
        <w:rPr>
          <w:sz w:val="22"/>
          <w:szCs w:val="22"/>
          <w:lang w:eastAsia="zh-CN"/>
        </w:rPr>
        <w:t>4</w:t>
      </w:r>
      <w:r w:rsidRPr="00B00CFC">
        <w:rPr>
          <w:sz w:val="22"/>
          <w:szCs w:val="22"/>
          <w:lang w:eastAsia="zh-CN"/>
        </w:rPr>
        <w:t>, “</w:t>
      </w:r>
      <w:r w:rsidR="003A1D7E" w:rsidRPr="003A1D7E">
        <w:rPr>
          <w:sz w:val="22"/>
          <w:szCs w:val="22"/>
          <w:lang w:eastAsia="zh-CN"/>
        </w:rPr>
        <w:t>Potential enhancements to dynamic/flexible TDD</w:t>
      </w:r>
      <w:r w:rsidRPr="00B00CFC">
        <w:rPr>
          <w:sz w:val="22"/>
          <w:szCs w:val="22"/>
          <w:lang w:eastAsia="zh-CN"/>
        </w:rPr>
        <w:t xml:space="preserve">”, Intel Corporation, </w:t>
      </w:r>
      <w:r>
        <w:rPr>
          <w:sz w:val="22"/>
          <w:szCs w:val="22"/>
          <w:lang w:eastAsia="zh-CN"/>
        </w:rPr>
        <w:t xml:space="preserve">August </w:t>
      </w:r>
      <w:r w:rsidRPr="00B00CFC">
        <w:rPr>
          <w:sz w:val="22"/>
          <w:szCs w:val="22"/>
          <w:lang w:eastAsia="zh-CN"/>
        </w:rPr>
        <w:t>2022.</w:t>
      </w:r>
      <w:bookmarkStart w:id="25" w:name="_Ref102031042"/>
      <w:bookmarkEnd w:id="12"/>
    </w:p>
    <w:p w14:paraId="2BF0C421" w14:textId="5CC87C10" w:rsidR="001E3634" w:rsidRPr="003A1D7E" w:rsidRDefault="008B4288" w:rsidP="003A1D7E">
      <w:pPr>
        <w:widowControl w:val="0"/>
        <w:numPr>
          <w:ilvl w:val="0"/>
          <w:numId w:val="32"/>
        </w:numPr>
        <w:overflowPunct/>
        <w:autoSpaceDE/>
        <w:adjustRightInd/>
        <w:spacing w:after="120"/>
        <w:jc w:val="both"/>
        <w:textAlignment w:val="auto"/>
        <w:rPr>
          <w:sz w:val="22"/>
          <w:szCs w:val="22"/>
          <w:lang w:eastAsia="zh-CN"/>
        </w:rPr>
      </w:pPr>
      <w:r w:rsidRPr="003A1D7E">
        <w:rPr>
          <w:sz w:val="22"/>
          <w:szCs w:val="22"/>
          <w:lang w:eastAsia="zh-CN"/>
        </w:rPr>
        <w:t>TR 38.830, “Study on NR coverage enhancements”</w:t>
      </w:r>
      <w:bookmarkEnd w:id="25"/>
      <w:r w:rsidR="003A1D7E">
        <w:rPr>
          <w:sz w:val="22"/>
          <w:szCs w:val="22"/>
          <w:lang w:eastAsia="zh-CN"/>
        </w:rPr>
        <w:t xml:space="preserve">, </w:t>
      </w:r>
      <w:r w:rsidR="00B90C06">
        <w:rPr>
          <w:sz w:val="22"/>
          <w:szCs w:val="22"/>
          <w:lang w:eastAsia="zh-CN"/>
        </w:rPr>
        <w:t>December</w:t>
      </w:r>
      <w:r w:rsidR="004C58AF">
        <w:rPr>
          <w:sz w:val="22"/>
          <w:szCs w:val="22"/>
          <w:lang w:eastAsia="zh-CN"/>
        </w:rPr>
        <w:t xml:space="preserve"> 202</w:t>
      </w:r>
      <w:r w:rsidR="00B90C06">
        <w:rPr>
          <w:sz w:val="22"/>
          <w:szCs w:val="22"/>
          <w:lang w:eastAsia="zh-CN"/>
        </w:rPr>
        <w:t>0.</w:t>
      </w:r>
    </w:p>
    <w:p w14:paraId="28EA80B1" w14:textId="77777777" w:rsidR="00DF4672" w:rsidRDefault="00DF4672" w:rsidP="00640172">
      <w:pPr>
        <w:widowControl w:val="0"/>
        <w:overflowPunct/>
        <w:autoSpaceDE/>
        <w:adjustRightInd/>
        <w:spacing w:after="120"/>
        <w:jc w:val="both"/>
        <w:textAlignment w:val="auto"/>
        <w:rPr>
          <w:lang w:eastAsia="zh-CN"/>
        </w:rPr>
      </w:pPr>
    </w:p>
    <w:p w14:paraId="3AB3C6AC" w14:textId="557EE926" w:rsidR="00640172" w:rsidRDefault="00640172" w:rsidP="00640172">
      <w:pPr>
        <w:pStyle w:val="Heading1"/>
        <w:ind w:left="432" w:hanging="432"/>
      </w:pPr>
      <w:r>
        <w:t>Appendix</w:t>
      </w:r>
      <w:r w:rsidR="00FC1DFB">
        <w:t xml:space="preserve"> I</w:t>
      </w:r>
    </w:p>
    <w:p w14:paraId="1DD994B2" w14:textId="3796313B" w:rsidR="00640172" w:rsidRPr="00B00CFC" w:rsidRDefault="00640172" w:rsidP="00640172">
      <w:pPr>
        <w:pStyle w:val="Caption"/>
        <w:keepNext/>
        <w:jc w:val="center"/>
        <w:rPr>
          <w:sz w:val="22"/>
          <w:szCs w:val="22"/>
        </w:rPr>
      </w:pPr>
      <w:bookmarkStart w:id="26" w:name="_Ref101963013"/>
      <w:bookmarkStart w:id="27" w:name="_Ref101967525"/>
      <w:r w:rsidRPr="00B00CFC">
        <w:rPr>
          <w:sz w:val="22"/>
          <w:szCs w:val="22"/>
        </w:rPr>
        <w:t xml:space="preserve">Table </w:t>
      </w:r>
      <w:r w:rsidR="00B85EE0" w:rsidRPr="00B00CFC">
        <w:rPr>
          <w:sz w:val="22"/>
          <w:szCs w:val="22"/>
        </w:rPr>
        <w:fldChar w:fldCharType="begin"/>
      </w:r>
      <w:r w:rsidR="00B85EE0" w:rsidRPr="00B00CFC">
        <w:rPr>
          <w:sz w:val="22"/>
          <w:szCs w:val="22"/>
        </w:rPr>
        <w:instrText xml:space="preserve"> SEQ Table \* ARABIC </w:instrText>
      </w:r>
      <w:r w:rsidR="00B85EE0" w:rsidRPr="00B00CFC">
        <w:rPr>
          <w:sz w:val="22"/>
          <w:szCs w:val="22"/>
        </w:rPr>
        <w:fldChar w:fldCharType="separate"/>
      </w:r>
      <w:r w:rsidR="004B7829" w:rsidRPr="00B00CFC">
        <w:rPr>
          <w:noProof/>
          <w:sz w:val="22"/>
          <w:szCs w:val="22"/>
        </w:rPr>
        <w:t>1</w:t>
      </w:r>
      <w:r w:rsidR="00B85EE0" w:rsidRPr="00B00CFC">
        <w:rPr>
          <w:sz w:val="22"/>
          <w:szCs w:val="22"/>
        </w:rPr>
        <w:fldChar w:fldCharType="end"/>
      </w:r>
      <w:bookmarkEnd w:id="26"/>
      <w:r w:rsidRPr="00B00CFC">
        <w:rPr>
          <w:sz w:val="22"/>
          <w:szCs w:val="22"/>
        </w:rPr>
        <w:t>. Simulation assumption for PUSCH in FR1</w:t>
      </w:r>
      <w:bookmarkEnd w:id="27"/>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5114"/>
      </w:tblGrid>
      <w:tr w:rsidR="00640172" w:rsidRPr="007F2C14" w14:paraId="2D5D7C75" w14:textId="77777777" w:rsidTr="008D7E8D">
        <w:trPr>
          <w:cantSplit/>
          <w:trHeight w:val="340"/>
          <w:jc w:val="center"/>
        </w:trPr>
        <w:tc>
          <w:tcPr>
            <w:tcW w:w="3251" w:type="dxa"/>
            <w:shd w:val="clear" w:color="auto" w:fill="BDD6EE"/>
            <w:vAlign w:val="center"/>
          </w:tcPr>
          <w:p w14:paraId="3F2A2CD5" w14:textId="77777777" w:rsidR="00640172" w:rsidRPr="007F2C14" w:rsidRDefault="00640172" w:rsidP="008D7E8D">
            <w:pPr>
              <w:overflowPunct/>
              <w:autoSpaceDE/>
              <w:autoSpaceDN/>
              <w:adjustRightInd/>
              <w:snapToGrid w:val="0"/>
              <w:spacing w:after="0"/>
              <w:jc w:val="center"/>
              <w:textAlignment w:val="auto"/>
              <w:rPr>
                <w:rFonts w:ascii="Times" w:eastAsia="MS Mincho" w:hAnsi="Times"/>
                <w:b/>
                <w:bCs/>
                <w:szCs w:val="24"/>
                <w:lang w:val="en-GB" w:eastAsia="ja-JP"/>
              </w:rPr>
            </w:pPr>
            <w:r w:rsidRPr="007F2C14">
              <w:rPr>
                <w:rFonts w:ascii="Times" w:eastAsia="MS Mincho" w:hAnsi="Times"/>
                <w:b/>
                <w:bCs/>
                <w:szCs w:val="24"/>
                <w:lang w:val="en-GB" w:eastAsia="ja-JP"/>
              </w:rPr>
              <w:t>Parameters</w:t>
            </w:r>
          </w:p>
        </w:tc>
        <w:tc>
          <w:tcPr>
            <w:tcW w:w="5114" w:type="dxa"/>
            <w:shd w:val="clear" w:color="auto" w:fill="BDD6EE"/>
            <w:vAlign w:val="center"/>
          </w:tcPr>
          <w:p w14:paraId="5006BBBF" w14:textId="77777777" w:rsidR="00640172" w:rsidRPr="007F2C14" w:rsidRDefault="00640172" w:rsidP="008D7E8D">
            <w:pPr>
              <w:overflowPunct/>
              <w:autoSpaceDE/>
              <w:autoSpaceDN/>
              <w:adjustRightInd/>
              <w:snapToGrid w:val="0"/>
              <w:spacing w:after="0"/>
              <w:jc w:val="center"/>
              <w:textAlignment w:val="auto"/>
              <w:rPr>
                <w:rFonts w:ascii="Times" w:eastAsia="MS Mincho" w:hAnsi="Times"/>
                <w:b/>
                <w:bCs/>
                <w:szCs w:val="24"/>
                <w:lang w:val="en-GB" w:eastAsia="ja-JP"/>
              </w:rPr>
            </w:pPr>
            <w:r w:rsidRPr="007F2C14">
              <w:rPr>
                <w:rFonts w:ascii="Times" w:eastAsia="MS Mincho" w:hAnsi="Times"/>
                <w:b/>
                <w:bCs/>
                <w:szCs w:val="24"/>
                <w:lang w:val="en-GB" w:eastAsia="ja-JP"/>
              </w:rPr>
              <w:t>Values</w:t>
            </w:r>
          </w:p>
        </w:tc>
      </w:tr>
      <w:tr w:rsidR="00640172" w:rsidRPr="00B00CFC" w14:paraId="4CB82B8E" w14:textId="77777777" w:rsidTr="008D7E8D">
        <w:trPr>
          <w:cantSplit/>
          <w:trHeight w:val="20"/>
          <w:jc w:val="center"/>
        </w:trPr>
        <w:tc>
          <w:tcPr>
            <w:tcW w:w="3251" w:type="dxa"/>
            <w:shd w:val="clear" w:color="auto" w:fill="auto"/>
            <w:vAlign w:val="center"/>
          </w:tcPr>
          <w:p w14:paraId="767C67D2"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Physical channel</w:t>
            </w:r>
          </w:p>
        </w:tc>
        <w:tc>
          <w:tcPr>
            <w:tcW w:w="5114" w:type="dxa"/>
            <w:shd w:val="clear" w:color="auto" w:fill="auto"/>
            <w:vAlign w:val="center"/>
          </w:tcPr>
          <w:p w14:paraId="1DA7E2E5"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ru-RU"/>
              </w:rPr>
            </w:pPr>
            <w:r w:rsidRPr="00B00CFC">
              <w:rPr>
                <w:rFonts w:ascii="Times" w:eastAsia="Batang" w:hAnsi="Times"/>
                <w:sz w:val="22"/>
                <w:szCs w:val="22"/>
                <w:lang w:val="en-GB"/>
              </w:rPr>
              <w:t>PU</w:t>
            </w:r>
            <w:r w:rsidRPr="00B00CFC">
              <w:rPr>
                <w:rFonts w:ascii="Times" w:eastAsia="Batang" w:hAnsi="Times"/>
                <w:sz w:val="22"/>
                <w:szCs w:val="22"/>
              </w:rPr>
              <w:t>S</w:t>
            </w:r>
            <w:r w:rsidRPr="00B00CFC">
              <w:rPr>
                <w:rFonts w:ascii="Times" w:eastAsia="Batang" w:hAnsi="Times"/>
                <w:sz w:val="22"/>
                <w:szCs w:val="22"/>
                <w:lang w:val="en-GB"/>
              </w:rPr>
              <w:t>CH</w:t>
            </w:r>
          </w:p>
        </w:tc>
      </w:tr>
      <w:tr w:rsidR="00640172" w:rsidRPr="00B00CFC" w14:paraId="2FF24FD1" w14:textId="77777777" w:rsidTr="008D7E8D">
        <w:trPr>
          <w:cantSplit/>
          <w:trHeight w:val="20"/>
          <w:jc w:val="center"/>
        </w:trPr>
        <w:tc>
          <w:tcPr>
            <w:tcW w:w="3251" w:type="dxa"/>
            <w:shd w:val="clear" w:color="auto" w:fill="auto"/>
            <w:vAlign w:val="center"/>
          </w:tcPr>
          <w:p w14:paraId="506BC18C" w14:textId="77777777" w:rsidR="00640172" w:rsidRPr="00B00CFC" w:rsidRDefault="00640172" w:rsidP="008D7E8D">
            <w:pPr>
              <w:overflowPunct/>
              <w:autoSpaceDE/>
              <w:autoSpaceDN/>
              <w:adjustRightInd/>
              <w:snapToGrid w:val="0"/>
              <w:spacing w:after="0"/>
              <w:textAlignment w:val="auto"/>
              <w:rPr>
                <w:rFonts w:ascii="Times" w:eastAsia="MS Mincho" w:hAnsi="Times"/>
                <w:strike/>
                <w:sz w:val="22"/>
                <w:szCs w:val="22"/>
                <w:lang w:val="en-GB" w:eastAsia="en-GB"/>
              </w:rPr>
            </w:pPr>
            <w:r w:rsidRPr="00B00CFC">
              <w:rPr>
                <w:rFonts w:ascii="Times" w:eastAsia="MS Mincho" w:hAnsi="Times"/>
                <w:sz w:val="22"/>
                <w:szCs w:val="22"/>
                <w:lang w:val="en-GB" w:eastAsia="en-GB"/>
              </w:rPr>
              <w:t>Carrier frequency</w:t>
            </w:r>
          </w:p>
        </w:tc>
        <w:tc>
          <w:tcPr>
            <w:tcW w:w="5114" w:type="dxa"/>
            <w:shd w:val="clear" w:color="auto" w:fill="auto"/>
            <w:vAlign w:val="center"/>
          </w:tcPr>
          <w:p w14:paraId="50ED0554"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Rural: 4 GHz (TDD) – NLOS</w:t>
            </w:r>
          </w:p>
        </w:tc>
      </w:tr>
      <w:tr w:rsidR="00640172" w:rsidRPr="00B00CFC" w14:paraId="278111AA" w14:textId="77777777" w:rsidTr="008D7E8D">
        <w:trPr>
          <w:cantSplit/>
          <w:trHeight w:val="20"/>
          <w:jc w:val="center"/>
        </w:trPr>
        <w:tc>
          <w:tcPr>
            <w:tcW w:w="3251" w:type="dxa"/>
            <w:shd w:val="clear" w:color="auto" w:fill="auto"/>
            <w:vAlign w:val="center"/>
          </w:tcPr>
          <w:p w14:paraId="7DECD8C4"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Frame structure for TDD</w:t>
            </w:r>
          </w:p>
        </w:tc>
        <w:tc>
          <w:tcPr>
            <w:tcW w:w="5114" w:type="dxa"/>
            <w:shd w:val="clear" w:color="auto" w:fill="auto"/>
            <w:vAlign w:val="center"/>
          </w:tcPr>
          <w:p w14:paraId="0244E13A" w14:textId="77777777" w:rsidR="00640172" w:rsidRPr="00B00CFC" w:rsidRDefault="00640172" w:rsidP="008D7E8D">
            <w:pPr>
              <w:overflowPunct/>
              <w:autoSpaceDE/>
              <w:autoSpaceDN/>
              <w:adjustRightInd/>
              <w:spacing w:after="0"/>
              <w:jc w:val="both"/>
              <w:rPr>
                <w:rFonts w:ascii="Times" w:eastAsia="Batang" w:hAnsi="Times"/>
                <w:sz w:val="22"/>
                <w:szCs w:val="22"/>
                <w:lang w:val="en-GB"/>
              </w:rPr>
            </w:pPr>
            <w:r w:rsidRPr="00B00CFC">
              <w:rPr>
                <w:rFonts w:ascii="Times" w:eastAsia="Batang" w:hAnsi="Times"/>
                <w:sz w:val="22"/>
                <w:szCs w:val="22"/>
                <w:lang w:val="en-GB"/>
              </w:rPr>
              <w:t>DDDSU (S: 10D:2G:2U)</w:t>
            </w:r>
          </w:p>
        </w:tc>
      </w:tr>
      <w:tr w:rsidR="00640172" w:rsidRPr="00B00CFC" w14:paraId="7C8C50A4" w14:textId="77777777" w:rsidTr="008D7E8D">
        <w:trPr>
          <w:cantSplit/>
          <w:trHeight w:val="20"/>
          <w:jc w:val="center"/>
        </w:trPr>
        <w:tc>
          <w:tcPr>
            <w:tcW w:w="3251" w:type="dxa"/>
            <w:shd w:val="clear" w:color="auto" w:fill="auto"/>
            <w:vAlign w:val="center"/>
          </w:tcPr>
          <w:p w14:paraId="1D8F64F4"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Bandwidth</w:t>
            </w:r>
          </w:p>
        </w:tc>
        <w:tc>
          <w:tcPr>
            <w:tcW w:w="5114" w:type="dxa"/>
            <w:shd w:val="clear" w:color="auto" w:fill="auto"/>
            <w:vAlign w:val="center"/>
          </w:tcPr>
          <w:p w14:paraId="2120A5FB"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4 GHz – 100MHz</w:t>
            </w:r>
          </w:p>
        </w:tc>
      </w:tr>
      <w:tr w:rsidR="00640172" w:rsidRPr="00B00CFC" w14:paraId="7625F431" w14:textId="77777777" w:rsidTr="008D7E8D">
        <w:trPr>
          <w:cantSplit/>
          <w:trHeight w:val="20"/>
          <w:jc w:val="center"/>
        </w:trPr>
        <w:tc>
          <w:tcPr>
            <w:tcW w:w="3251" w:type="dxa"/>
            <w:shd w:val="clear" w:color="auto" w:fill="auto"/>
            <w:vAlign w:val="center"/>
          </w:tcPr>
          <w:p w14:paraId="2DFEA834"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MS Mincho" w:hAnsi="Times"/>
                <w:sz w:val="22"/>
                <w:szCs w:val="22"/>
                <w:lang w:val="en-GB" w:eastAsia="en-GB"/>
              </w:rPr>
              <w:t>Waveform</w:t>
            </w:r>
          </w:p>
        </w:tc>
        <w:tc>
          <w:tcPr>
            <w:tcW w:w="5114" w:type="dxa"/>
            <w:shd w:val="clear" w:color="auto" w:fill="auto"/>
            <w:vAlign w:val="center"/>
          </w:tcPr>
          <w:p w14:paraId="1D8799DA" w14:textId="77777777" w:rsidR="00640172" w:rsidRPr="00B00CFC" w:rsidRDefault="00640172" w:rsidP="008D7E8D">
            <w:pPr>
              <w:numPr>
                <w:ilvl w:val="255"/>
                <w:numId w:val="0"/>
              </w:num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DFT-s</w:t>
            </w:r>
            <w:r w:rsidRPr="00B00CFC">
              <w:rPr>
                <w:rFonts w:ascii="Times" w:eastAsia="Batang" w:hAnsi="Times" w:hint="eastAsia"/>
                <w:sz w:val="22"/>
                <w:szCs w:val="22"/>
                <w:lang w:val="en-GB"/>
              </w:rPr>
              <w:t>-OFDM</w:t>
            </w:r>
          </w:p>
        </w:tc>
      </w:tr>
      <w:tr w:rsidR="00640172" w:rsidRPr="00B00CFC" w14:paraId="49266F40" w14:textId="77777777" w:rsidTr="008D7E8D">
        <w:trPr>
          <w:cantSplit/>
          <w:trHeight w:val="20"/>
          <w:jc w:val="center"/>
        </w:trPr>
        <w:tc>
          <w:tcPr>
            <w:tcW w:w="3251" w:type="dxa"/>
            <w:shd w:val="clear" w:color="auto" w:fill="auto"/>
            <w:vAlign w:val="center"/>
          </w:tcPr>
          <w:p w14:paraId="2915FE41"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MS Mincho" w:hAnsi="Times"/>
                <w:sz w:val="22"/>
                <w:szCs w:val="22"/>
                <w:lang w:val="en-GB" w:eastAsia="en-GB"/>
              </w:rPr>
              <w:t>Subcarrier spacing</w:t>
            </w:r>
            <w:r w:rsidRPr="00B00CFC">
              <w:rPr>
                <w:rFonts w:ascii="Times" w:eastAsia="Batang" w:hAnsi="Times"/>
                <w:sz w:val="22"/>
                <w:szCs w:val="22"/>
                <w:lang w:val="en-GB"/>
              </w:rPr>
              <w:t xml:space="preserve"> for </w:t>
            </w:r>
            <w:r w:rsidRPr="00B00CFC">
              <w:rPr>
                <w:rFonts w:ascii="Times" w:eastAsia="MS Mincho" w:hAnsi="Times"/>
                <w:sz w:val="22"/>
                <w:szCs w:val="22"/>
                <w:lang w:val="en-GB" w:eastAsia="en-GB"/>
              </w:rPr>
              <w:t>PUCCH</w:t>
            </w:r>
          </w:p>
        </w:tc>
        <w:tc>
          <w:tcPr>
            <w:tcW w:w="5114" w:type="dxa"/>
            <w:shd w:val="clear" w:color="auto" w:fill="auto"/>
            <w:vAlign w:val="center"/>
          </w:tcPr>
          <w:p w14:paraId="4BC7C03B" w14:textId="77777777" w:rsidR="00640172" w:rsidRPr="00B00CFC" w:rsidRDefault="00640172" w:rsidP="008D7E8D">
            <w:pPr>
              <w:numPr>
                <w:ilvl w:val="255"/>
                <w:numId w:val="0"/>
              </w:num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30kHz for TDD</w:t>
            </w:r>
          </w:p>
        </w:tc>
      </w:tr>
      <w:tr w:rsidR="00640172" w:rsidRPr="00B00CFC" w14:paraId="2567B52C" w14:textId="77777777" w:rsidTr="008D7E8D">
        <w:trPr>
          <w:cantSplit/>
          <w:trHeight w:val="20"/>
          <w:jc w:val="center"/>
        </w:trPr>
        <w:tc>
          <w:tcPr>
            <w:tcW w:w="3251" w:type="dxa"/>
            <w:shd w:val="clear" w:color="auto" w:fill="auto"/>
            <w:vAlign w:val="center"/>
          </w:tcPr>
          <w:p w14:paraId="6286BF97"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MCS and TBS</w:t>
            </w:r>
          </w:p>
        </w:tc>
        <w:tc>
          <w:tcPr>
            <w:tcW w:w="5114" w:type="dxa"/>
            <w:shd w:val="clear" w:color="auto" w:fill="auto"/>
            <w:vAlign w:val="center"/>
          </w:tcPr>
          <w:p w14:paraId="6670FFC9"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QPSK</w:t>
            </w:r>
          </w:p>
          <w:p w14:paraId="1811AC7F"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p>
          <w:p w14:paraId="79133BE1"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proofErr w:type="spellStart"/>
            <w:r w:rsidRPr="00B00CFC">
              <w:rPr>
                <w:rFonts w:ascii="Times" w:eastAsia="Batang" w:hAnsi="Times"/>
                <w:sz w:val="22"/>
                <w:szCs w:val="22"/>
                <w:lang w:val="en-GB"/>
              </w:rPr>
              <w:t>eMBB</w:t>
            </w:r>
            <w:proofErr w:type="spellEnd"/>
            <w:r w:rsidRPr="00B00CFC">
              <w:rPr>
                <w:rFonts w:ascii="Times" w:eastAsia="Batang" w:hAnsi="Times"/>
                <w:sz w:val="22"/>
                <w:szCs w:val="22"/>
                <w:lang w:val="en-GB"/>
              </w:rPr>
              <w:t>:</w:t>
            </w:r>
          </w:p>
          <w:p w14:paraId="71ED2C55" w14:textId="77777777" w:rsidR="00640172" w:rsidRPr="00B00CFC" w:rsidDel="00705154"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 xml:space="preserve">Rural, TDD: </w:t>
            </w:r>
            <w:r w:rsidRPr="00B00CFC">
              <w:rPr>
                <w:rFonts w:ascii="Times" w:eastAsia="Batang" w:hAnsi="Times"/>
                <w:sz w:val="22"/>
                <w:szCs w:val="22"/>
                <w:lang w:val="en-GB"/>
              </w:rPr>
              <w:br/>
              <w:t>MCS 3 and TBS 288 bits for 2 DMRS symbols</w:t>
            </w:r>
            <w:r w:rsidRPr="00B00CFC">
              <w:rPr>
                <w:rFonts w:ascii="Times" w:eastAsia="Batang" w:hAnsi="Times"/>
                <w:sz w:val="22"/>
                <w:szCs w:val="22"/>
                <w:lang w:val="en-GB"/>
              </w:rPr>
              <w:br/>
              <w:t>MCS 4 and TBS 304 bits for 4 DMRS symbols</w:t>
            </w:r>
          </w:p>
          <w:p w14:paraId="32CAB3FD" w14:textId="77777777" w:rsidR="00640172" w:rsidRPr="00B00CFC" w:rsidDel="00705154" w:rsidRDefault="00640172" w:rsidP="008D7E8D">
            <w:pPr>
              <w:overflowPunct/>
              <w:autoSpaceDE/>
              <w:autoSpaceDN/>
              <w:adjustRightInd/>
              <w:snapToGrid w:val="0"/>
              <w:spacing w:after="0"/>
              <w:textAlignment w:val="auto"/>
              <w:rPr>
                <w:rFonts w:ascii="Times" w:eastAsia="Batang" w:hAnsi="Times"/>
                <w:sz w:val="22"/>
                <w:szCs w:val="22"/>
                <w:lang w:val="en-GB"/>
              </w:rPr>
            </w:pPr>
          </w:p>
        </w:tc>
      </w:tr>
      <w:tr w:rsidR="00640172" w:rsidRPr="00B00CFC" w14:paraId="2FB1CB2E" w14:textId="77777777" w:rsidTr="008D7E8D">
        <w:trPr>
          <w:cantSplit/>
          <w:trHeight w:val="20"/>
          <w:jc w:val="center"/>
        </w:trPr>
        <w:tc>
          <w:tcPr>
            <w:tcW w:w="3251" w:type="dxa"/>
            <w:shd w:val="clear" w:color="auto" w:fill="auto"/>
            <w:vAlign w:val="center"/>
          </w:tcPr>
          <w:p w14:paraId="169E1EAC"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highlight w:val="yellow"/>
                <w:lang w:val="en-GB"/>
              </w:rPr>
            </w:pPr>
            <w:r w:rsidRPr="00B00CFC">
              <w:rPr>
                <w:rFonts w:ascii="Times" w:eastAsia="MS Mincho" w:hAnsi="Times"/>
                <w:sz w:val="22"/>
                <w:szCs w:val="22"/>
                <w:lang w:val="en-GB" w:eastAsia="en-GB"/>
              </w:rPr>
              <w:t>Resource allocation</w:t>
            </w:r>
          </w:p>
        </w:tc>
        <w:tc>
          <w:tcPr>
            <w:tcW w:w="5114" w:type="dxa"/>
            <w:shd w:val="clear" w:color="auto" w:fill="auto"/>
            <w:vAlign w:val="center"/>
          </w:tcPr>
          <w:p w14:paraId="4B0B5D1D"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proofErr w:type="spellStart"/>
            <w:r w:rsidRPr="00B00CFC">
              <w:rPr>
                <w:rFonts w:ascii="Times" w:eastAsia="Batang" w:hAnsi="Times"/>
                <w:sz w:val="22"/>
                <w:szCs w:val="22"/>
                <w:lang w:val="en-GB"/>
              </w:rPr>
              <w:t>eMBB</w:t>
            </w:r>
            <w:proofErr w:type="spellEnd"/>
            <w:r w:rsidRPr="00B00CFC">
              <w:rPr>
                <w:rFonts w:ascii="Times" w:eastAsia="Batang" w:hAnsi="Times"/>
                <w:sz w:val="22"/>
                <w:szCs w:val="22"/>
                <w:lang w:val="en-GB"/>
              </w:rPr>
              <w:t>:</w:t>
            </w:r>
          </w:p>
          <w:p w14:paraId="0DFFF6F5"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Rural: 14 symbols, 4 PRB</w:t>
            </w:r>
          </w:p>
        </w:tc>
      </w:tr>
      <w:tr w:rsidR="00640172" w:rsidRPr="00B00CFC" w14:paraId="2162854E" w14:textId="77777777" w:rsidTr="008D7E8D">
        <w:trPr>
          <w:cantSplit/>
          <w:trHeight w:val="20"/>
          <w:jc w:val="center"/>
        </w:trPr>
        <w:tc>
          <w:tcPr>
            <w:tcW w:w="3251" w:type="dxa"/>
            <w:shd w:val="clear" w:color="auto" w:fill="auto"/>
            <w:vAlign w:val="center"/>
          </w:tcPr>
          <w:p w14:paraId="52CC63B3"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UE antenna configuration</w:t>
            </w:r>
          </w:p>
        </w:tc>
        <w:tc>
          <w:tcPr>
            <w:tcW w:w="5114" w:type="dxa"/>
            <w:shd w:val="clear" w:color="auto" w:fill="auto"/>
            <w:vAlign w:val="center"/>
          </w:tcPr>
          <w:p w14:paraId="0619A884"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hint="eastAsia"/>
                <w:sz w:val="22"/>
                <w:szCs w:val="22"/>
                <w:lang w:val="en-GB"/>
              </w:rPr>
              <w:t>1Tx</w:t>
            </w:r>
          </w:p>
        </w:tc>
      </w:tr>
      <w:tr w:rsidR="00640172" w:rsidRPr="00B00CFC" w14:paraId="41E591D1" w14:textId="77777777" w:rsidTr="008D7E8D">
        <w:trPr>
          <w:cantSplit/>
          <w:trHeight w:val="20"/>
          <w:jc w:val="center"/>
        </w:trPr>
        <w:tc>
          <w:tcPr>
            <w:tcW w:w="3251" w:type="dxa"/>
            <w:shd w:val="clear" w:color="auto" w:fill="auto"/>
            <w:vAlign w:val="center"/>
          </w:tcPr>
          <w:p w14:paraId="5BA0C166"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proofErr w:type="spellStart"/>
            <w:r w:rsidRPr="00B00CFC">
              <w:rPr>
                <w:rFonts w:ascii="Times" w:eastAsia="Batang" w:hAnsi="Times"/>
                <w:sz w:val="22"/>
                <w:szCs w:val="22"/>
                <w:lang w:val="en-GB"/>
              </w:rPr>
              <w:t>gNB</w:t>
            </w:r>
            <w:proofErr w:type="spellEnd"/>
            <w:r w:rsidRPr="00B00CFC">
              <w:rPr>
                <w:rFonts w:ascii="Times" w:eastAsia="Batang" w:hAnsi="Times"/>
                <w:sz w:val="22"/>
                <w:szCs w:val="22"/>
                <w:lang w:val="en-GB"/>
              </w:rPr>
              <w:t xml:space="preserve"> antenna configuration</w:t>
            </w:r>
          </w:p>
        </w:tc>
        <w:tc>
          <w:tcPr>
            <w:tcW w:w="5114" w:type="dxa"/>
            <w:shd w:val="clear" w:color="auto" w:fill="auto"/>
            <w:vAlign w:val="center"/>
          </w:tcPr>
          <w:p w14:paraId="41284B82"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4Rx for 4GHz</w:t>
            </w:r>
          </w:p>
        </w:tc>
      </w:tr>
      <w:tr w:rsidR="00640172" w:rsidRPr="00B00CFC" w14:paraId="6E6801D9" w14:textId="77777777" w:rsidTr="008D7E8D">
        <w:trPr>
          <w:cantSplit/>
          <w:trHeight w:val="20"/>
          <w:jc w:val="center"/>
        </w:trPr>
        <w:tc>
          <w:tcPr>
            <w:tcW w:w="3251" w:type="dxa"/>
            <w:shd w:val="clear" w:color="auto" w:fill="auto"/>
            <w:vAlign w:val="center"/>
          </w:tcPr>
          <w:p w14:paraId="1F17E5BB"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Propagation channel</w:t>
            </w:r>
          </w:p>
        </w:tc>
        <w:tc>
          <w:tcPr>
            <w:tcW w:w="5114" w:type="dxa"/>
            <w:shd w:val="clear" w:color="auto" w:fill="auto"/>
            <w:vAlign w:val="center"/>
          </w:tcPr>
          <w:p w14:paraId="72D4F280"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shd w:val="clear" w:color="auto" w:fill="FFFFFF"/>
                <w:lang w:val="en-GB"/>
              </w:rPr>
            </w:pPr>
            <w:r w:rsidRPr="00B00CFC">
              <w:rPr>
                <w:rFonts w:ascii="Times" w:eastAsia="Batang" w:hAnsi="Times"/>
                <w:sz w:val="22"/>
                <w:szCs w:val="22"/>
                <w:shd w:val="clear" w:color="auto" w:fill="FFFFFF"/>
                <w:lang w:val="en-GB"/>
              </w:rPr>
              <w:t>Rural: TDL-C 300ns</w:t>
            </w:r>
          </w:p>
        </w:tc>
      </w:tr>
      <w:tr w:rsidR="00640172" w:rsidRPr="00B00CFC" w14:paraId="0C827CED" w14:textId="77777777" w:rsidTr="008D7E8D">
        <w:trPr>
          <w:cantSplit/>
          <w:trHeight w:val="20"/>
          <w:jc w:val="center"/>
        </w:trPr>
        <w:tc>
          <w:tcPr>
            <w:tcW w:w="3251" w:type="dxa"/>
            <w:shd w:val="clear" w:color="auto" w:fill="auto"/>
            <w:vAlign w:val="center"/>
          </w:tcPr>
          <w:p w14:paraId="271BCAA9"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UE velocity</w:t>
            </w:r>
          </w:p>
        </w:tc>
        <w:tc>
          <w:tcPr>
            <w:tcW w:w="5114" w:type="dxa"/>
            <w:shd w:val="clear" w:color="auto" w:fill="auto"/>
            <w:vAlign w:val="center"/>
          </w:tcPr>
          <w:p w14:paraId="703A6D5D" w14:textId="77777777" w:rsidR="00640172" w:rsidRPr="00B00CFC" w:rsidRDefault="00640172" w:rsidP="008D7E8D">
            <w:pPr>
              <w:overflowPunct/>
              <w:autoSpaceDE/>
              <w:autoSpaceDN/>
              <w:adjustRightInd/>
              <w:snapToGrid w:val="0"/>
              <w:spacing w:after="0"/>
              <w:textAlignment w:val="auto"/>
              <w:rPr>
                <w:rFonts w:ascii="Times" w:eastAsia="Batang" w:hAnsi="Times"/>
                <w:color w:val="000000"/>
                <w:sz w:val="22"/>
                <w:szCs w:val="22"/>
                <w:shd w:val="clear" w:color="auto" w:fill="FFFFFF"/>
                <w:lang w:val="en-GB"/>
              </w:rPr>
            </w:pPr>
            <w:r w:rsidRPr="00B00CFC">
              <w:rPr>
                <w:rFonts w:ascii="Times" w:eastAsia="Batang" w:hAnsi="Times"/>
                <w:color w:val="000000"/>
                <w:sz w:val="22"/>
                <w:szCs w:val="22"/>
                <w:shd w:val="clear" w:color="auto" w:fill="FFFFFF"/>
                <w:lang w:val="en-GB"/>
              </w:rPr>
              <w:t>Rural: 3km/h for indoor, 120km/h for outdoor </w:t>
            </w:r>
          </w:p>
        </w:tc>
      </w:tr>
      <w:tr w:rsidR="00640172" w:rsidRPr="00B00CFC" w14:paraId="1DD4F3AE" w14:textId="77777777" w:rsidTr="008D7E8D">
        <w:trPr>
          <w:cantSplit/>
          <w:trHeight w:val="20"/>
          <w:jc w:val="center"/>
        </w:trPr>
        <w:tc>
          <w:tcPr>
            <w:tcW w:w="3251" w:type="dxa"/>
            <w:shd w:val="clear" w:color="auto" w:fill="auto"/>
            <w:vAlign w:val="center"/>
          </w:tcPr>
          <w:p w14:paraId="04FF588F"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Timing offset</w:t>
            </w:r>
          </w:p>
        </w:tc>
        <w:tc>
          <w:tcPr>
            <w:tcW w:w="5114" w:type="dxa"/>
            <w:shd w:val="clear" w:color="auto" w:fill="auto"/>
            <w:vAlign w:val="center"/>
          </w:tcPr>
          <w:p w14:paraId="52F50BDD"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0</w:t>
            </w:r>
          </w:p>
        </w:tc>
      </w:tr>
      <w:tr w:rsidR="00640172" w:rsidRPr="00B00CFC" w14:paraId="6410A5E5" w14:textId="77777777" w:rsidTr="008D7E8D">
        <w:trPr>
          <w:cantSplit/>
          <w:trHeight w:val="20"/>
          <w:jc w:val="center"/>
        </w:trPr>
        <w:tc>
          <w:tcPr>
            <w:tcW w:w="3251" w:type="dxa"/>
            <w:shd w:val="clear" w:color="auto" w:fill="auto"/>
            <w:vAlign w:val="center"/>
          </w:tcPr>
          <w:p w14:paraId="0D951E40"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Frequency offset</w:t>
            </w:r>
          </w:p>
        </w:tc>
        <w:tc>
          <w:tcPr>
            <w:tcW w:w="5114" w:type="dxa"/>
            <w:shd w:val="clear" w:color="auto" w:fill="auto"/>
            <w:vAlign w:val="center"/>
          </w:tcPr>
          <w:p w14:paraId="2CB62E08"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0</w:t>
            </w:r>
          </w:p>
        </w:tc>
      </w:tr>
      <w:tr w:rsidR="00640172" w:rsidRPr="00B00CFC" w14:paraId="37DA40A5" w14:textId="77777777" w:rsidTr="008D7E8D">
        <w:trPr>
          <w:cantSplit/>
          <w:trHeight w:val="20"/>
          <w:jc w:val="center"/>
        </w:trPr>
        <w:tc>
          <w:tcPr>
            <w:tcW w:w="3251" w:type="dxa"/>
            <w:shd w:val="clear" w:color="auto" w:fill="auto"/>
            <w:vAlign w:val="center"/>
          </w:tcPr>
          <w:p w14:paraId="6DB93CD9"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DMRS symbols</w:t>
            </w:r>
          </w:p>
        </w:tc>
        <w:tc>
          <w:tcPr>
            <w:tcW w:w="5114" w:type="dxa"/>
            <w:shd w:val="clear" w:color="auto" w:fill="auto"/>
            <w:vAlign w:val="center"/>
          </w:tcPr>
          <w:p w14:paraId="766037EE"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proofErr w:type="spellStart"/>
            <w:r w:rsidRPr="00B00CFC">
              <w:rPr>
                <w:rFonts w:ascii="Times" w:eastAsia="Batang" w:hAnsi="Times"/>
                <w:sz w:val="22"/>
                <w:szCs w:val="22"/>
                <w:lang w:val="en-GB"/>
              </w:rPr>
              <w:t>eMBB</w:t>
            </w:r>
            <w:proofErr w:type="spellEnd"/>
            <w:r w:rsidRPr="00B00CFC">
              <w:rPr>
                <w:rFonts w:ascii="Times" w:eastAsia="Batang" w:hAnsi="Times"/>
                <w:sz w:val="22"/>
                <w:szCs w:val="22"/>
                <w:lang w:val="en-GB"/>
              </w:rPr>
              <w:t>:</w:t>
            </w:r>
          </w:p>
          <w:p w14:paraId="644EA343"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2 symbols for 3km/h, 4 symbols for 120km/h</w:t>
            </w:r>
          </w:p>
        </w:tc>
      </w:tr>
      <w:tr w:rsidR="00640172" w:rsidRPr="00B00CFC" w14:paraId="52A258E2" w14:textId="77777777" w:rsidTr="008D7E8D">
        <w:trPr>
          <w:cantSplit/>
          <w:trHeight w:val="20"/>
          <w:jc w:val="center"/>
        </w:trPr>
        <w:tc>
          <w:tcPr>
            <w:tcW w:w="3251" w:type="dxa"/>
            <w:shd w:val="clear" w:color="auto" w:fill="auto"/>
            <w:vAlign w:val="center"/>
          </w:tcPr>
          <w:p w14:paraId="4AEEC4B8"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Frequency hopping</w:t>
            </w:r>
          </w:p>
        </w:tc>
        <w:tc>
          <w:tcPr>
            <w:tcW w:w="5114" w:type="dxa"/>
            <w:shd w:val="clear" w:color="auto" w:fill="auto"/>
            <w:vAlign w:val="center"/>
          </w:tcPr>
          <w:p w14:paraId="44FDAB53"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Intra-slot FH</w:t>
            </w:r>
          </w:p>
        </w:tc>
      </w:tr>
      <w:tr w:rsidR="00640172" w:rsidRPr="00B00CFC" w14:paraId="01A25CF8" w14:textId="77777777" w:rsidTr="008D7E8D">
        <w:trPr>
          <w:cantSplit/>
          <w:trHeight w:val="60"/>
          <w:jc w:val="center"/>
        </w:trPr>
        <w:tc>
          <w:tcPr>
            <w:tcW w:w="3251" w:type="dxa"/>
            <w:shd w:val="clear" w:color="auto" w:fill="auto"/>
            <w:vAlign w:val="center"/>
          </w:tcPr>
          <w:p w14:paraId="3938A5C0"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Receiver</w:t>
            </w:r>
          </w:p>
        </w:tc>
        <w:tc>
          <w:tcPr>
            <w:tcW w:w="5114" w:type="dxa"/>
            <w:shd w:val="clear" w:color="auto" w:fill="auto"/>
            <w:vAlign w:val="center"/>
          </w:tcPr>
          <w:p w14:paraId="4D3B93CF"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hint="eastAsia"/>
                <w:sz w:val="22"/>
                <w:szCs w:val="22"/>
                <w:lang w:val="en-GB"/>
              </w:rPr>
              <w:t>MMSE-IRC</w:t>
            </w:r>
            <w:r w:rsidRPr="00B00CFC">
              <w:rPr>
                <w:rFonts w:ascii="Times" w:eastAsia="Batang" w:hAnsi="Times"/>
                <w:sz w:val="22"/>
                <w:szCs w:val="22"/>
                <w:lang w:val="en-GB"/>
              </w:rPr>
              <w:t xml:space="preserve"> as baseline</w:t>
            </w:r>
          </w:p>
        </w:tc>
      </w:tr>
      <w:tr w:rsidR="00640172" w:rsidRPr="00B00CFC" w14:paraId="4886534E" w14:textId="77777777" w:rsidTr="008D7E8D">
        <w:trPr>
          <w:cantSplit/>
          <w:trHeight w:val="20"/>
          <w:jc w:val="center"/>
        </w:trPr>
        <w:tc>
          <w:tcPr>
            <w:tcW w:w="3251" w:type="dxa"/>
            <w:shd w:val="clear" w:color="auto" w:fill="auto"/>
            <w:vAlign w:val="center"/>
          </w:tcPr>
          <w:p w14:paraId="4CD557BB"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Channel estimation</w:t>
            </w:r>
          </w:p>
        </w:tc>
        <w:tc>
          <w:tcPr>
            <w:tcW w:w="5114" w:type="dxa"/>
            <w:shd w:val="clear" w:color="auto" w:fill="auto"/>
            <w:vAlign w:val="center"/>
          </w:tcPr>
          <w:p w14:paraId="2F937F45"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MMSE based channel estimation</w:t>
            </w:r>
          </w:p>
        </w:tc>
      </w:tr>
      <w:tr w:rsidR="00640172" w:rsidRPr="00B00CFC" w14:paraId="202F9D83" w14:textId="77777777" w:rsidTr="008D7E8D">
        <w:trPr>
          <w:cantSplit/>
          <w:trHeight w:val="20"/>
          <w:jc w:val="center"/>
        </w:trPr>
        <w:tc>
          <w:tcPr>
            <w:tcW w:w="3251" w:type="dxa"/>
            <w:shd w:val="clear" w:color="auto" w:fill="auto"/>
            <w:vAlign w:val="center"/>
          </w:tcPr>
          <w:p w14:paraId="6436BDFC"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Performance metrics</w:t>
            </w:r>
          </w:p>
        </w:tc>
        <w:tc>
          <w:tcPr>
            <w:tcW w:w="5114" w:type="dxa"/>
            <w:shd w:val="clear" w:color="auto" w:fill="auto"/>
            <w:vAlign w:val="center"/>
          </w:tcPr>
          <w:p w14:paraId="232366E8" w14:textId="77777777" w:rsidR="00640172" w:rsidRPr="00B00CFC" w:rsidRDefault="00640172" w:rsidP="008D7E8D">
            <w:pPr>
              <w:overflowPunct/>
              <w:autoSpaceDE/>
              <w:autoSpaceDN/>
              <w:adjustRightInd/>
              <w:spacing w:after="0"/>
              <w:textAlignment w:val="auto"/>
              <w:rPr>
                <w:sz w:val="22"/>
                <w:szCs w:val="22"/>
                <w:lang w:val="en-GB"/>
              </w:rPr>
            </w:pPr>
            <w:r w:rsidRPr="00B00CFC">
              <w:rPr>
                <w:sz w:val="22"/>
                <w:szCs w:val="22"/>
                <w:lang w:val="en-GB"/>
              </w:rPr>
              <w:t xml:space="preserve">For </w:t>
            </w:r>
            <w:proofErr w:type="spellStart"/>
            <w:r w:rsidRPr="00B00CFC">
              <w:rPr>
                <w:sz w:val="22"/>
                <w:szCs w:val="22"/>
                <w:lang w:val="en-GB"/>
              </w:rPr>
              <w:t>eMBB</w:t>
            </w:r>
            <w:proofErr w:type="spellEnd"/>
            <w:r w:rsidRPr="00B00CFC">
              <w:rPr>
                <w:sz w:val="22"/>
                <w:szCs w:val="22"/>
                <w:lang w:val="en-GB"/>
              </w:rPr>
              <w:t xml:space="preserve">, 10% </w:t>
            </w:r>
            <w:proofErr w:type="spellStart"/>
            <w:r w:rsidRPr="00B00CFC">
              <w:rPr>
                <w:sz w:val="22"/>
                <w:szCs w:val="22"/>
                <w:lang w:val="en-GB"/>
              </w:rPr>
              <w:t>iBLER</w:t>
            </w:r>
            <w:proofErr w:type="spellEnd"/>
          </w:p>
        </w:tc>
      </w:tr>
    </w:tbl>
    <w:p w14:paraId="5DBA6C27" w14:textId="77777777" w:rsidR="00640172" w:rsidRPr="00B00CFC" w:rsidRDefault="00640172" w:rsidP="00640172">
      <w:pPr>
        <w:overflowPunct/>
        <w:autoSpaceDE/>
        <w:autoSpaceDN/>
        <w:adjustRightInd/>
        <w:spacing w:after="0"/>
        <w:textAlignment w:val="auto"/>
        <w:rPr>
          <w:rFonts w:ascii="Times" w:eastAsia="Batang" w:hAnsi="Times"/>
          <w:sz w:val="22"/>
          <w:szCs w:val="22"/>
          <w:lang w:val="en-GB" w:eastAsia="x-none"/>
        </w:rPr>
      </w:pPr>
    </w:p>
    <w:p w14:paraId="53D3EB89" w14:textId="5702AF11" w:rsidR="00640172" w:rsidRPr="00B00CFC" w:rsidRDefault="00640172" w:rsidP="00640172">
      <w:pPr>
        <w:pStyle w:val="Caption"/>
        <w:keepNext/>
        <w:jc w:val="center"/>
        <w:rPr>
          <w:sz w:val="22"/>
          <w:szCs w:val="22"/>
        </w:rPr>
      </w:pPr>
      <w:bookmarkStart w:id="28" w:name="_Ref101963016"/>
      <w:r w:rsidRPr="00B00CFC">
        <w:rPr>
          <w:sz w:val="22"/>
          <w:szCs w:val="22"/>
        </w:rPr>
        <w:t xml:space="preserve">Table </w:t>
      </w:r>
      <w:r w:rsidR="00B85EE0" w:rsidRPr="00B00CFC">
        <w:rPr>
          <w:sz w:val="22"/>
          <w:szCs w:val="22"/>
        </w:rPr>
        <w:fldChar w:fldCharType="begin"/>
      </w:r>
      <w:r w:rsidR="00B85EE0" w:rsidRPr="00B00CFC">
        <w:rPr>
          <w:sz w:val="22"/>
          <w:szCs w:val="22"/>
        </w:rPr>
        <w:instrText xml:space="preserve"> SEQ Table \* ARABIC </w:instrText>
      </w:r>
      <w:r w:rsidR="00B85EE0" w:rsidRPr="00B00CFC">
        <w:rPr>
          <w:sz w:val="22"/>
          <w:szCs w:val="22"/>
        </w:rPr>
        <w:fldChar w:fldCharType="separate"/>
      </w:r>
      <w:r w:rsidR="004B7829" w:rsidRPr="00B00CFC">
        <w:rPr>
          <w:noProof/>
          <w:sz w:val="22"/>
          <w:szCs w:val="22"/>
        </w:rPr>
        <w:t>2</w:t>
      </w:r>
      <w:r w:rsidR="00B85EE0" w:rsidRPr="00B00CFC">
        <w:rPr>
          <w:sz w:val="22"/>
          <w:szCs w:val="22"/>
        </w:rPr>
        <w:fldChar w:fldCharType="end"/>
      </w:r>
      <w:bookmarkEnd w:id="28"/>
      <w:r w:rsidRPr="00B00CFC">
        <w:rPr>
          <w:sz w:val="22"/>
          <w:szCs w:val="22"/>
        </w:rPr>
        <w:t>. Simulation assumption for PUSCH in FR2</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5114"/>
      </w:tblGrid>
      <w:tr w:rsidR="00640172" w:rsidRPr="00B00CFC" w14:paraId="62121AF2" w14:textId="77777777" w:rsidTr="008D7E8D">
        <w:trPr>
          <w:cantSplit/>
          <w:trHeight w:val="340"/>
          <w:jc w:val="center"/>
        </w:trPr>
        <w:tc>
          <w:tcPr>
            <w:tcW w:w="3251" w:type="dxa"/>
            <w:shd w:val="clear" w:color="auto" w:fill="BDD6EE"/>
            <w:vAlign w:val="center"/>
          </w:tcPr>
          <w:p w14:paraId="03FFB8AC" w14:textId="77777777" w:rsidR="00640172" w:rsidRPr="00B00CFC" w:rsidRDefault="00640172" w:rsidP="008D7E8D">
            <w:pPr>
              <w:overflowPunct/>
              <w:autoSpaceDE/>
              <w:autoSpaceDN/>
              <w:adjustRightInd/>
              <w:snapToGrid w:val="0"/>
              <w:spacing w:after="0"/>
              <w:jc w:val="center"/>
              <w:textAlignment w:val="auto"/>
              <w:rPr>
                <w:rFonts w:ascii="Times" w:eastAsia="MS Mincho" w:hAnsi="Times"/>
                <w:b/>
                <w:bCs/>
                <w:sz w:val="22"/>
                <w:szCs w:val="22"/>
                <w:lang w:val="en-GB" w:eastAsia="ja-JP"/>
              </w:rPr>
            </w:pPr>
            <w:r w:rsidRPr="00B00CFC">
              <w:rPr>
                <w:rFonts w:ascii="Times" w:eastAsia="MS Mincho" w:hAnsi="Times"/>
                <w:b/>
                <w:bCs/>
                <w:sz w:val="22"/>
                <w:szCs w:val="22"/>
                <w:lang w:val="en-GB" w:eastAsia="ja-JP"/>
              </w:rPr>
              <w:t>Parameters</w:t>
            </w:r>
          </w:p>
        </w:tc>
        <w:tc>
          <w:tcPr>
            <w:tcW w:w="5114" w:type="dxa"/>
            <w:shd w:val="clear" w:color="auto" w:fill="BDD6EE"/>
            <w:vAlign w:val="center"/>
          </w:tcPr>
          <w:p w14:paraId="045C400E" w14:textId="77777777" w:rsidR="00640172" w:rsidRPr="00B00CFC" w:rsidRDefault="00640172" w:rsidP="008D7E8D">
            <w:pPr>
              <w:overflowPunct/>
              <w:autoSpaceDE/>
              <w:autoSpaceDN/>
              <w:adjustRightInd/>
              <w:snapToGrid w:val="0"/>
              <w:spacing w:after="0"/>
              <w:jc w:val="center"/>
              <w:textAlignment w:val="auto"/>
              <w:rPr>
                <w:rFonts w:ascii="Times" w:eastAsia="MS Mincho" w:hAnsi="Times"/>
                <w:b/>
                <w:bCs/>
                <w:sz w:val="22"/>
                <w:szCs w:val="22"/>
                <w:lang w:val="en-GB" w:eastAsia="ja-JP"/>
              </w:rPr>
            </w:pPr>
            <w:r w:rsidRPr="00B00CFC">
              <w:rPr>
                <w:rFonts w:ascii="Times" w:eastAsia="MS Mincho" w:hAnsi="Times"/>
                <w:b/>
                <w:bCs/>
                <w:sz w:val="22"/>
                <w:szCs w:val="22"/>
                <w:lang w:val="en-GB" w:eastAsia="ja-JP"/>
              </w:rPr>
              <w:t>Values</w:t>
            </w:r>
          </w:p>
        </w:tc>
      </w:tr>
      <w:tr w:rsidR="00640172" w:rsidRPr="00B00CFC" w14:paraId="6E44216B" w14:textId="77777777" w:rsidTr="008D7E8D">
        <w:trPr>
          <w:cantSplit/>
          <w:trHeight w:val="20"/>
          <w:jc w:val="center"/>
        </w:trPr>
        <w:tc>
          <w:tcPr>
            <w:tcW w:w="3251" w:type="dxa"/>
            <w:shd w:val="clear" w:color="auto" w:fill="auto"/>
            <w:vAlign w:val="center"/>
          </w:tcPr>
          <w:p w14:paraId="6BA0A927"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Physical channel</w:t>
            </w:r>
          </w:p>
        </w:tc>
        <w:tc>
          <w:tcPr>
            <w:tcW w:w="5114" w:type="dxa"/>
            <w:shd w:val="clear" w:color="auto" w:fill="auto"/>
            <w:vAlign w:val="center"/>
          </w:tcPr>
          <w:p w14:paraId="0D8624F2"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ru-RU"/>
              </w:rPr>
            </w:pPr>
            <w:r w:rsidRPr="00B00CFC">
              <w:rPr>
                <w:rFonts w:ascii="Times" w:eastAsia="Batang" w:hAnsi="Times"/>
                <w:sz w:val="22"/>
                <w:szCs w:val="22"/>
                <w:lang w:val="en-GB"/>
              </w:rPr>
              <w:t>PUSCH</w:t>
            </w:r>
          </w:p>
        </w:tc>
      </w:tr>
      <w:tr w:rsidR="00640172" w:rsidRPr="00B00CFC" w14:paraId="0377B02C" w14:textId="77777777" w:rsidTr="008D7E8D">
        <w:trPr>
          <w:cantSplit/>
          <w:trHeight w:val="20"/>
          <w:jc w:val="center"/>
        </w:trPr>
        <w:tc>
          <w:tcPr>
            <w:tcW w:w="3251" w:type="dxa"/>
            <w:shd w:val="clear" w:color="auto" w:fill="auto"/>
            <w:vAlign w:val="center"/>
          </w:tcPr>
          <w:p w14:paraId="46C2E6FA" w14:textId="77777777" w:rsidR="00640172" w:rsidRPr="00B00CFC" w:rsidRDefault="00640172" w:rsidP="008D7E8D">
            <w:pPr>
              <w:overflowPunct/>
              <w:autoSpaceDE/>
              <w:autoSpaceDN/>
              <w:adjustRightInd/>
              <w:snapToGrid w:val="0"/>
              <w:spacing w:after="0"/>
              <w:textAlignment w:val="auto"/>
              <w:rPr>
                <w:rFonts w:ascii="Times" w:eastAsia="MS Mincho" w:hAnsi="Times"/>
                <w:strike/>
                <w:sz w:val="22"/>
                <w:szCs w:val="22"/>
                <w:lang w:val="en-GB" w:eastAsia="en-GB"/>
              </w:rPr>
            </w:pPr>
            <w:r w:rsidRPr="00B00CFC">
              <w:rPr>
                <w:rFonts w:ascii="Times" w:eastAsia="MS Mincho" w:hAnsi="Times"/>
                <w:sz w:val="22"/>
                <w:szCs w:val="22"/>
                <w:lang w:val="en-GB" w:eastAsia="en-GB"/>
              </w:rPr>
              <w:t>Carrier frequency</w:t>
            </w:r>
          </w:p>
        </w:tc>
        <w:tc>
          <w:tcPr>
            <w:tcW w:w="5114" w:type="dxa"/>
            <w:shd w:val="clear" w:color="auto" w:fill="auto"/>
            <w:vAlign w:val="center"/>
          </w:tcPr>
          <w:p w14:paraId="3E23EE3F"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28 GHz</w:t>
            </w:r>
          </w:p>
        </w:tc>
      </w:tr>
      <w:tr w:rsidR="00640172" w:rsidRPr="00B00CFC" w14:paraId="2E82126C" w14:textId="77777777" w:rsidTr="008D7E8D">
        <w:trPr>
          <w:cantSplit/>
          <w:trHeight w:val="20"/>
          <w:jc w:val="center"/>
        </w:trPr>
        <w:tc>
          <w:tcPr>
            <w:tcW w:w="3251" w:type="dxa"/>
            <w:shd w:val="clear" w:color="auto" w:fill="auto"/>
            <w:vAlign w:val="center"/>
          </w:tcPr>
          <w:p w14:paraId="21AE2DD3"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Frame structure for TDD</w:t>
            </w:r>
          </w:p>
        </w:tc>
        <w:tc>
          <w:tcPr>
            <w:tcW w:w="5114" w:type="dxa"/>
            <w:shd w:val="clear" w:color="auto" w:fill="auto"/>
            <w:vAlign w:val="center"/>
          </w:tcPr>
          <w:p w14:paraId="3220C714" w14:textId="77777777" w:rsidR="00640172" w:rsidRPr="00B00CFC" w:rsidRDefault="00640172" w:rsidP="008D7E8D">
            <w:pPr>
              <w:overflowPunct/>
              <w:autoSpaceDE/>
              <w:autoSpaceDN/>
              <w:adjustRightInd/>
              <w:spacing w:after="0"/>
              <w:jc w:val="both"/>
              <w:rPr>
                <w:rFonts w:ascii="Times" w:eastAsia="Batang" w:hAnsi="Times"/>
                <w:sz w:val="22"/>
                <w:szCs w:val="22"/>
                <w:lang w:val="en-GB"/>
              </w:rPr>
            </w:pPr>
            <w:r w:rsidRPr="00B00CFC">
              <w:rPr>
                <w:rFonts w:ascii="Times" w:eastAsia="Batang" w:hAnsi="Times"/>
                <w:sz w:val="22"/>
                <w:szCs w:val="22"/>
                <w:lang w:val="en-GB"/>
              </w:rPr>
              <w:t>DDDSU (S: 10D:2G:2U)</w:t>
            </w:r>
          </w:p>
        </w:tc>
      </w:tr>
      <w:tr w:rsidR="00640172" w:rsidRPr="00B00CFC" w14:paraId="66D41846" w14:textId="77777777" w:rsidTr="008D7E8D">
        <w:trPr>
          <w:cantSplit/>
          <w:trHeight w:val="20"/>
          <w:jc w:val="center"/>
        </w:trPr>
        <w:tc>
          <w:tcPr>
            <w:tcW w:w="3251" w:type="dxa"/>
            <w:shd w:val="clear" w:color="auto" w:fill="auto"/>
            <w:vAlign w:val="center"/>
          </w:tcPr>
          <w:p w14:paraId="4F099000"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Bandwidth</w:t>
            </w:r>
          </w:p>
        </w:tc>
        <w:tc>
          <w:tcPr>
            <w:tcW w:w="5114" w:type="dxa"/>
            <w:shd w:val="clear" w:color="auto" w:fill="auto"/>
            <w:vAlign w:val="center"/>
          </w:tcPr>
          <w:p w14:paraId="3CE636E1"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100 MHz</w:t>
            </w:r>
          </w:p>
        </w:tc>
      </w:tr>
      <w:tr w:rsidR="00640172" w:rsidRPr="00B00CFC" w14:paraId="42C45A95" w14:textId="77777777" w:rsidTr="008D7E8D">
        <w:trPr>
          <w:cantSplit/>
          <w:trHeight w:val="20"/>
          <w:jc w:val="center"/>
        </w:trPr>
        <w:tc>
          <w:tcPr>
            <w:tcW w:w="3251" w:type="dxa"/>
            <w:shd w:val="clear" w:color="auto" w:fill="auto"/>
            <w:vAlign w:val="center"/>
          </w:tcPr>
          <w:p w14:paraId="71B41AA8"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MS Mincho" w:hAnsi="Times"/>
                <w:sz w:val="22"/>
                <w:szCs w:val="22"/>
                <w:lang w:val="en-GB" w:eastAsia="en-GB"/>
              </w:rPr>
              <w:t>Waveform</w:t>
            </w:r>
          </w:p>
        </w:tc>
        <w:tc>
          <w:tcPr>
            <w:tcW w:w="5114" w:type="dxa"/>
            <w:shd w:val="clear" w:color="auto" w:fill="auto"/>
            <w:vAlign w:val="center"/>
          </w:tcPr>
          <w:p w14:paraId="256F8815" w14:textId="77777777" w:rsidR="00640172" w:rsidRPr="00B00CFC" w:rsidRDefault="00640172" w:rsidP="008D7E8D">
            <w:pPr>
              <w:numPr>
                <w:ilvl w:val="255"/>
                <w:numId w:val="0"/>
              </w:num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DFT-s</w:t>
            </w:r>
            <w:r w:rsidRPr="00B00CFC">
              <w:rPr>
                <w:rFonts w:ascii="Times" w:eastAsia="Batang" w:hAnsi="Times" w:hint="eastAsia"/>
                <w:sz w:val="22"/>
                <w:szCs w:val="22"/>
                <w:lang w:val="en-GB"/>
              </w:rPr>
              <w:t>-OFDM</w:t>
            </w:r>
          </w:p>
        </w:tc>
      </w:tr>
      <w:tr w:rsidR="00640172" w:rsidRPr="00B00CFC" w14:paraId="457B1E12" w14:textId="77777777" w:rsidTr="008D7E8D">
        <w:trPr>
          <w:cantSplit/>
          <w:trHeight w:val="20"/>
          <w:jc w:val="center"/>
        </w:trPr>
        <w:tc>
          <w:tcPr>
            <w:tcW w:w="3251" w:type="dxa"/>
            <w:shd w:val="clear" w:color="auto" w:fill="auto"/>
            <w:vAlign w:val="center"/>
          </w:tcPr>
          <w:p w14:paraId="01D3CE84"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MS Mincho" w:hAnsi="Times"/>
                <w:sz w:val="22"/>
                <w:szCs w:val="22"/>
                <w:lang w:val="en-GB" w:eastAsia="en-GB"/>
              </w:rPr>
              <w:lastRenderedPageBreak/>
              <w:t>Subcarrier spacing</w:t>
            </w:r>
            <w:r w:rsidRPr="00B00CFC">
              <w:rPr>
                <w:rFonts w:ascii="Times" w:eastAsia="Batang" w:hAnsi="Times"/>
                <w:sz w:val="22"/>
                <w:szCs w:val="22"/>
                <w:lang w:val="en-GB"/>
              </w:rPr>
              <w:t xml:space="preserve"> for </w:t>
            </w:r>
            <w:r w:rsidRPr="00B00CFC">
              <w:rPr>
                <w:rFonts w:ascii="Times" w:eastAsia="MS Mincho" w:hAnsi="Times"/>
                <w:sz w:val="22"/>
                <w:szCs w:val="22"/>
                <w:lang w:val="en-GB" w:eastAsia="en-GB"/>
              </w:rPr>
              <w:t>PUCCH</w:t>
            </w:r>
          </w:p>
        </w:tc>
        <w:tc>
          <w:tcPr>
            <w:tcW w:w="5114" w:type="dxa"/>
            <w:shd w:val="clear" w:color="auto" w:fill="auto"/>
            <w:vAlign w:val="center"/>
          </w:tcPr>
          <w:p w14:paraId="35A63CE6" w14:textId="77777777" w:rsidR="00640172" w:rsidRPr="00B00CFC" w:rsidRDefault="00640172" w:rsidP="008D7E8D">
            <w:pPr>
              <w:numPr>
                <w:ilvl w:val="255"/>
                <w:numId w:val="0"/>
              </w:num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120kHz</w:t>
            </w:r>
          </w:p>
        </w:tc>
      </w:tr>
      <w:tr w:rsidR="00640172" w:rsidRPr="00B00CFC" w14:paraId="5372EC84" w14:textId="77777777" w:rsidTr="008D7E8D">
        <w:trPr>
          <w:cantSplit/>
          <w:trHeight w:val="20"/>
          <w:jc w:val="center"/>
        </w:trPr>
        <w:tc>
          <w:tcPr>
            <w:tcW w:w="3251" w:type="dxa"/>
            <w:shd w:val="clear" w:color="auto" w:fill="auto"/>
            <w:vAlign w:val="center"/>
          </w:tcPr>
          <w:p w14:paraId="1F3D7334"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MCS and TBS</w:t>
            </w:r>
          </w:p>
        </w:tc>
        <w:tc>
          <w:tcPr>
            <w:tcW w:w="5114" w:type="dxa"/>
            <w:shd w:val="clear" w:color="auto" w:fill="auto"/>
            <w:vAlign w:val="center"/>
          </w:tcPr>
          <w:p w14:paraId="1379637E"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QPSK</w:t>
            </w:r>
          </w:p>
          <w:p w14:paraId="32EA84D5"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p>
          <w:p w14:paraId="69F6B1B9"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Urban/Indoor:</w:t>
            </w:r>
          </w:p>
          <w:p w14:paraId="380CF7F3"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MCS 6 and TBS 3824 for 2 DMRS symbols</w:t>
            </w:r>
          </w:p>
          <w:p w14:paraId="6490F4C6"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MCS 7 and TBS 3752 for 4 DMRS symbols</w:t>
            </w:r>
          </w:p>
          <w:p w14:paraId="280B456B"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p>
        </w:tc>
      </w:tr>
      <w:tr w:rsidR="00640172" w:rsidRPr="00B00CFC" w14:paraId="2D628F5F" w14:textId="77777777" w:rsidTr="008D7E8D">
        <w:trPr>
          <w:cantSplit/>
          <w:trHeight w:val="20"/>
          <w:jc w:val="center"/>
        </w:trPr>
        <w:tc>
          <w:tcPr>
            <w:tcW w:w="3251" w:type="dxa"/>
            <w:shd w:val="clear" w:color="auto" w:fill="auto"/>
            <w:vAlign w:val="center"/>
          </w:tcPr>
          <w:p w14:paraId="7AE86B33"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highlight w:val="yellow"/>
                <w:lang w:val="en-GB"/>
              </w:rPr>
            </w:pPr>
            <w:r w:rsidRPr="00B00CFC">
              <w:rPr>
                <w:rFonts w:ascii="Times" w:eastAsia="MS Mincho" w:hAnsi="Times"/>
                <w:sz w:val="22"/>
                <w:szCs w:val="22"/>
                <w:lang w:val="en-GB" w:eastAsia="en-GB"/>
              </w:rPr>
              <w:t>Resource allocation</w:t>
            </w:r>
          </w:p>
        </w:tc>
        <w:tc>
          <w:tcPr>
            <w:tcW w:w="5114" w:type="dxa"/>
            <w:shd w:val="clear" w:color="auto" w:fill="auto"/>
            <w:vAlign w:val="center"/>
          </w:tcPr>
          <w:p w14:paraId="41658F45"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proofErr w:type="spellStart"/>
            <w:r w:rsidRPr="00B00CFC">
              <w:rPr>
                <w:rFonts w:ascii="Times" w:eastAsia="Batang" w:hAnsi="Times"/>
                <w:sz w:val="22"/>
                <w:szCs w:val="22"/>
                <w:lang w:val="en-GB"/>
              </w:rPr>
              <w:t>eMBB</w:t>
            </w:r>
            <w:proofErr w:type="spellEnd"/>
            <w:r w:rsidRPr="00B00CFC">
              <w:rPr>
                <w:rFonts w:ascii="Times" w:eastAsia="Batang" w:hAnsi="Times"/>
                <w:sz w:val="22"/>
                <w:szCs w:val="22"/>
                <w:lang w:val="en-GB"/>
              </w:rPr>
              <w:t>:</w:t>
            </w:r>
          </w:p>
          <w:p w14:paraId="70361AC3"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Urban: 14 symbols, 30 PRBs</w:t>
            </w:r>
          </w:p>
          <w:p w14:paraId="66AD9CBB"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highlight w:val="yellow"/>
                <w:lang w:val="en-GB"/>
              </w:rPr>
            </w:pPr>
          </w:p>
        </w:tc>
      </w:tr>
      <w:tr w:rsidR="00640172" w:rsidRPr="00B00CFC" w14:paraId="50CDB033" w14:textId="77777777" w:rsidTr="008D7E8D">
        <w:trPr>
          <w:cantSplit/>
          <w:trHeight w:val="20"/>
          <w:jc w:val="center"/>
        </w:trPr>
        <w:tc>
          <w:tcPr>
            <w:tcW w:w="3251" w:type="dxa"/>
            <w:shd w:val="clear" w:color="auto" w:fill="auto"/>
            <w:vAlign w:val="center"/>
          </w:tcPr>
          <w:p w14:paraId="3922F665"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UE antenna configuration</w:t>
            </w:r>
          </w:p>
        </w:tc>
        <w:tc>
          <w:tcPr>
            <w:tcW w:w="5114" w:type="dxa"/>
            <w:shd w:val="clear" w:color="auto" w:fill="auto"/>
            <w:vAlign w:val="center"/>
          </w:tcPr>
          <w:p w14:paraId="0D535417"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hint="eastAsia"/>
                <w:sz w:val="22"/>
                <w:szCs w:val="22"/>
                <w:lang w:val="en-GB"/>
              </w:rPr>
              <w:t>1Tx</w:t>
            </w:r>
          </w:p>
        </w:tc>
      </w:tr>
      <w:tr w:rsidR="00640172" w:rsidRPr="00B00CFC" w14:paraId="25C59626" w14:textId="77777777" w:rsidTr="008D7E8D">
        <w:trPr>
          <w:cantSplit/>
          <w:trHeight w:val="20"/>
          <w:jc w:val="center"/>
        </w:trPr>
        <w:tc>
          <w:tcPr>
            <w:tcW w:w="3251" w:type="dxa"/>
            <w:shd w:val="clear" w:color="auto" w:fill="auto"/>
            <w:vAlign w:val="center"/>
          </w:tcPr>
          <w:p w14:paraId="7DED770E"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proofErr w:type="spellStart"/>
            <w:r w:rsidRPr="00B00CFC">
              <w:rPr>
                <w:rFonts w:ascii="Times" w:eastAsia="Batang" w:hAnsi="Times"/>
                <w:sz w:val="22"/>
                <w:szCs w:val="22"/>
                <w:lang w:val="en-GB"/>
              </w:rPr>
              <w:t>gNB</w:t>
            </w:r>
            <w:proofErr w:type="spellEnd"/>
            <w:r w:rsidRPr="00B00CFC">
              <w:rPr>
                <w:rFonts w:ascii="Times" w:eastAsia="Batang" w:hAnsi="Times"/>
                <w:sz w:val="22"/>
                <w:szCs w:val="22"/>
                <w:lang w:val="en-GB"/>
              </w:rPr>
              <w:t xml:space="preserve"> antenna configuration</w:t>
            </w:r>
          </w:p>
        </w:tc>
        <w:tc>
          <w:tcPr>
            <w:tcW w:w="5114" w:type="dxa"/>
            <w:shd w:val="clear" w:color="auto" w:fill="auto"/>
            <w:vAlign w:val="center"/>
          </w:tcPr>
          <w:p w14:paraId="19FD4ED2"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2Rx</w:t>
            </w:r>
          </w:p>
        </w:tc>
      </w:tr>
      <w:tr w:rsidR="00640172" w:rsidRPr="00B00CFC" w14:paraId="060B1B96" w14:textId="77777777" w:rsidTr="008D7E8D">
        <w:trPr>
          <w:cantSplit/>
          <w:trHeight w:val="20"/>
          <w:jc w:val="center"/>
        </w:trPr>
        <w:tc>
          <w:tcPr>
            <w:tcW w:w="3251" w:type="dxa"/>
            <w:shd w:val="clear" w:color="auto" w:fill="auto"/>
            <w:vAlign w:val="center"/>
          </w:tcPr>
          <w:p w14:paraId="281DEAB3"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Propagation channel</w:t>
            </w:r>
          </w:p>
        </w:tc>
        <w:tc>
          <w:tcPr>
            <w:tcW w:w="5114" w:type="dxa"/>
            <w:shd w:val="clear" w:color="auto" w:fill="auto"/>
            <w:vAlign w:val="center"/>
          </w:tcPr>
          <w:p w14:paraId="1EC1A607" w14:textId="77777777" w:rsidR="00640172" w:rsidRPr="00B00CFC" w:rsidRDefault="00640172" w:rsidP="008D7E8D">
            <w:pPr>
              <w:overflowPunct/>
              <w:autoSpaceDE/>
              <w:autoSpaceDN/>
              <w:adjustRightInd/>
              <w:spacing w:after="0"/>
              <w:rPr>
                <w:rFonts w:ascii="Times" w:eastAsia="Batang" w:hAnsi="Times"/>
                <w:sz w:val="22"/>
                <w:szCs w:val="22"/>
                <w:shd w:val="clear" w:color="auto" w:fill="FFFFFF"/>
                <w:lang w:val="en-GB"/>
              </w:rPr>
            </w:pPr>
            <w:r w:rsidRPr="00B00CFC">
              <w:rPr>
                <w:rFonts w:eastAsia="Times New Roman"/>
                <w:sz w:val="22"/>
                <w:szCs w:val="22"/>
                <w:lang w:val="es-US" w:eastAsia="ru-RU"/>
              </w:rPr>
              <w:t>Urban </w:t>
            </w:r>
            <w:proofErr w:type="spellStart"/>
            <w:r w:rsidRPr="00B00CFC">
              <w:rPr>
                <w:rFonts w:eastAsia="Times New Roman"/>
                <w:sz w:val="22"/>
                <w:szCs w:val="22"/>
                <w:lang w:val="es-US" w:eastAsia="ru-RU"/>
              </w:rPr>
              <w:t>scenario</w:t>
            </w:r>
            <w:proofErr w:type="spellEnd"/>
            <w:r w:rsidRPr="00B00CFC">
              <w:rPr>
                <w:rFonts w:eastAsia="Times New Roman"/>
                <w:sz w:val="22"/>
                <w:szCs w:val="22"/>
                <w:lang w:val="es-US" w:eastAsia="ru-RU"/>
              </w:rPr>
              <w:t>: TDL-A 100ns</w:t>
            </w:r>
            <w:r w:rsidRPr="00B00CFC">
              <w:rPr>
                <w:rFonts w:eastAsia="Times New Roman"/>
                <w:sz w:val="22"/>
                <w:szCs w:val="22"/>
                <w:lang w:eastAsia="ru-RU"/>
              </w:rPr>
              <w:t> </w:t>
            </w:r>
          </w:p>
        </w:tc>
      </w:tr>
      <w:tr w:rsidR="00640172" w:rsidRPr="00B00CFC" w14:paraId="366C1E8D" w14:textId="77777777" w:rsidTr="008D7E8D">
        <w:trPr>
          <w:cantSplit/>
          <w:trHeight w:val="20"/>
          <w:jc w:val="center"/>
        </w:trPr>
        <w:tc>
          <w:tcPr>
            <w:tcW w:w="3251" w:type="dxa"/>
            <w:shd w:val="clear" w:color="auto" w:fill="auto"/>
            <w:vAlign w:val="center"/>
          </w:tcPr>
          <w:p w14:paraId="732DF014"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UE velocity</w:t>
            </w:r>
          </w:p>
        </w:tc>
        <w:tc>
          <w:tcPr>
            <w:tcW w:w="5114" w:type="dxa"/>
            <w:shd w:val="clear" w:color="auto" w:fill="auto"/>
            <w:vAlign w:val="center"/>
          </w:tcPr>
          <w:p w14:paraId="44601E02"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Urban: 3km/h for indoor, 30km/h for outdoor</w:t>
            </w:r>
          </w:p>
        </w:tc>
      </w:tr>
      <w:tr w:rsidR="00640172" w:rsidRPr="00B00CFC" w14:paraId="0F28F32D" w14:textId="77777777" w:rsidTr="008D7E8D">
        <w:trPr>
          <w:cantSplit/>
          <w:trHeight w:val="20"/>
          <w:jc w:val="center"/>
        </w:trPr>
        <w:tc>
          <w:tcPr>
            <w:tcW w:w="3251" w:type="dxa"/>
            <w:shd w:val="clear" w:color="auto" w:fill="auto"/>
            <w:vAlign w:val="center"/>
          </w:tcPr>
          <w:p w14:paraId="6CDCC94F"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Timing offset</w:t>
            </w:r>
          </w:p>
        </w:tc>
        <w:tc>
          <w:tcPr>
            <w:tcW w:w="5114" w:type="dxa"/>
            <w:shd w:val="clear" w:color="auto" w:fill="auto"/>
            <w:vAlign w:val="center"/>
          </w:tcPr>
          <w:p w14:paraId="6D23BD7A"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0</w:t>
            </w:r>
          </w:p>
        </w:tc>
      </w:tr>
      <w:tr w:rsidR="00640172" w:rsidRPr="00B00CFC" w14:paraId="2EF1F192" w14:textId="77777777" w:rsidTr="008D7E8D">
        <w:trPr>
          <w:cantSplit/>
          <w:trHeight w:val="20"/>
          <w:jc w:val="center"/>
        </w:trPr>
        <w:tc>
          <w:tcPr>
            <w:tcW w:w="3251" w:type="dxa"/>
            <w:shd w:val="clear" w:color="auto" w:fill="auto"/>
            <w:vAlign w:val="center"/>
          </w:tcPr>
          <w:p w14:paraId="3105B095"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Frequency offset</w:t>
            </w:r>
          </w:p>
        </w:tc>
        <w:tc>
          <w:tcPr>
            <w:tcW w:w="5114" w:type="dxa"/>
            <w:shd w:val="clear" w:color="auto" w:fill="auto"/>
            <w:vAlign w:val="center"/>
          </w:tcPr>
          <w:p w14:paraId="4254168D"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0</w:t>
            </w:r>
          </w:p>
        </w:tc>
      </w:tr>
      <w:tr w:rsidR="00640172" w:rsidRPr="00B00CFC" w14:paraId="6241F3DC" w14:textId="77777777" w:rsidTr="008D7E8D">
        <w:trPr>
          <w:cantSplit/>
          <w:trHeight w:val="20"/>
          <w:jc w:val="center"/>
        </w:trPr>
        <w:tc>
          <w:tcPr>
            <w:tcW w:w="3251" w:type="dxa"/>
            <w:shd w:val="clear" w:color="auto" w:fill="auto"/>
            <w:vAlign w:val="center"/>
          </w:tcPr>
          <w:p w14:paraId="12CD396C"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DMRS symbols</w:t>
            </w:r>
          </w:p>
        </w:tc>
        <w:tc>
          <w:tcPr>
            <w:tcW w:w="5114" w:type="dxa"/>
            <w:shd w:val="clear" w:color="auto" w:fill="auto"/>
            <w:vAlign w:val="center"/>
          </w:tcPr>
          <w:p w14:paraId="66208D5E"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proofErr w:type="spellStart"/>
            <w:r w:rsidRPr="00B00CFC">
              <w:rPr>
                <w:rFonts w:ascii="Times" w:eastAsia="Batang" w:hAnsi="Times"/>
                <w:sz w:val="22"/>
                <w:szCs w:val="22"/>
                <w:lang w:val="en-GB"/>
              </w:rPr>
              <w:t>eMBB</w:t>
            </w:r>
            <w:proofErr w:type="spellEnd"/>
            <w:r w:rsidRPr="00B00CFC">
              <w:rPr>
                <w:rFonts w:ascii="Times" w:eastAsia="Batang" w:hAnsi="Times"/>
                <w:sz w:val="22"/>
                <w:szCs w:val="22"/>
                <w:lang w:val="en-GB"/>
              </w:rPr>
              <w:t>:</w:t>
            </w:r>
          </w:p>
          <w:p w14:paraId="09DC44A4"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2 symbols for 3km/h, 4 symbols for 30km/h</w:t>
            </w:r>
          </w:p>
        </w:tc>
      </w:tr>
      <w:tr w:rsidR="00640172" w:rsidRPr="00B00CFC" w14:paraId="2585FF69" w14:textId="77777777" w:rsidTr="008D7E8D">
        <w:trPr>
          <w:cantSplit/>
          <w:trHeight w:val="20"/>
          <w:jc w:val="center"/>
        </w:trPr>
        <w:tc>
          <w:tcPr>
            <w:tcW w:w="3251" w:type="dxa"/>
            <w:shd w:val="clear" w:color="auto" w:fill="auto"/>
            <w:vAlign w:val="center"/>
          </w:tcPr>
          <w:p w14:paraId="1735262D"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Frequency hopping</w:t>
            </w:r>
          </w:p>
        </w:tc>
        <w:tc>
          <w:tcPr>
            <w:tcW w:w="5114" w:type="dxa"/>
            <w:shd w:val="clear" w:color="auto" w:fill="auto"/>
            <w:vAlign w:val="center"/>
          </w:tcPr>
          <w:p w14:paraId="6D064B5C"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Intra-slot FH</w:t>
            </w:r>
          </w:p>
        </w:tc>
      </w:tr>
      <w:tr w:rsidR="00640172" w:rsidRPr="00B00CFC" w14:paraId="4EBDDDC9" w14:textId="77777777" w:rsidTr="008D7E8D">
        <w:trPr>
          <w:cantSplit/>
          <w:trHeight w:val="20"/>
          <w:jc w:val="center"/>
        </w:trPr>
        <w:tc>
          <w:tcPr>
            <w:tcW w:w="3251" w:type="dxa"/>
            <w:shd w:val="clear" w:color="auto" w:fill="auto"/>
            <w:vAlign w:val="center"/>
          </w:tcPr>
          <w:p w14:paraId="20A423B5"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Receiver</w:t>
            </w:r>
          </w:p>
        </w:tc>
        <w:tc>
          <w:tcPr>
            <w:tcW w:w="5114" w:type="dxa"/>
            <w:shd w:val="clear" w:color="auto" w:fill="auto"/>
            <w:vAlign w:val="center"/>
          </w:tcPr>
          <w:p w14:paraId="53FA91F2"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hint="eastAsia"/>
                <w:sz w:val="22"/>
                <w:szCs w:val="22"/>
                <w:lang w:val="en-GB"/>
              </w:rPr>
              <w:t>MMSE-IRC</w:t>
            </w:r>
            <w:r w:rsidRPr="00B00CFC">
              <w:rPr>
                <w:rFonts w:ascii="Times" w:eastAsia="Batang" w:hAnsi="Times"/>
                <w:sz w:val="22"/>
                <w:szCs w:val="22"/>
                <w:lang w:val="en-GB"/>
              </w:rPr>
              <w:t xml:space="preserve"> as baseline</w:t>
            </w:r>
          </w:p>
        </w:tc>
      </w:tr>
      <w:tr w:rsidR="00640172" w:rsidRPr="00B00CFC" w14:paraId="15138CE0" w14:textId="77777777" w:rsidTr="008D7E8D">
        <w:trPr>
          <w:cantSplit/>
          <w:trHeight w:val="20"/>
          <w:jc w:val="center"/>
        </w:trPr>
        <w:tc>
          <w:tcPr>
            <w:tcW w:w="3251" w:type="dxa"/>
            <w:shd w:val="clear" w:color="auto" w:fill="auto"/>
            <w:vAlign w:val="center"/>
          </w:tcPr>
          <w:p w14:paraId="64F23EEF"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Channel estimation</w:t>
            </w:r>
          </w:p>
        </w:tc>
        <w:tc>
          <w:tcPr>
            <w:tcW w:w="5114" w:type="dxa"/>
            <w:shd w:val="clear" w:color="auto" w:fill="auto"/>
            <w:vAlign w:val="center"/>
          </w:tcPr>
          <w:p w14:paraId="3C654BA3"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MMSE based channel estimation</w:t>
            </w:r>
          </w:p>
        </w:tc>
      </w:tr>
      <w:tr w:rsidR="00640172" w:rsidRPr="00B00CFC" w14:paraId="51F44C53" w14:textId="77777777" w:rsidTr="008D7E8D">
        <w:trPr>
          <w:cantSplit/>
          <w:trHeight w:val="20"/>
          <w:jc w:val="center"/>
        </w:trPr>
        <w:tc>
          <w:tcPr>
            <w:tcW w:w="3251" w:type="dxa"/>
            <w:shd w:val="clear" w:color="auto" w:fill="auto"/>
            <w:vAlign w:val="center"/>
          </w:tcPr>
          <w:p w14:paraId="2A102CFE"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Performance metrics</w:t>
            </w:r>
          </w:p>
        </w:tc>
        <w:tc>
          <w:tcPr>
            <w:tcW w:w="5114" w:type="dxa"/>
            <w:shd w:val="clear" w:color="auto" w:fill="auto"/>
            <w:vAlign w:val="center"/>
          </w:tcPr>
          <w:p w14:paraId="499AC7EB" w14:textId="77777777" w:rsidR="00640172" w:rsidRPr="00B00CFC" w:rsidRDefault="00640172" w:rsidP="008D7E8D">
            <w:pPr>
              <w:overflowPunct/>
              <w:autoSpaceDE/>
              <w:autoSpaceDN/>
              <w:adjustRightInd/>
              <w:spacing w:after="0"/>
              <w:textAlignment w:val="auto"/>
              <w:rPr>
                <w:sz w:val="22"/>
                <w:szCs w:val="22"/>
                <w:lang w:val="en-GB"/>
              </w:rPr>
            </w:pPr>
            <w:r w:rsidRPr="00B00CFC">
              <w:rPr>
                <w:sz w:val="22"/>
                <w:szCs w:val="22"/>
                <w:lang w:val="en-GB"/>
              </w:rPr>
              <w:t xml:space="preserve">For </w:t>
            </w:r>
            <w:proofErr w:type="spellStart"/>
            <w:r w:rsidRPr="00B00CFC">
              <w:rPr>
                <w:sz w:val="22"/>
                <w:szCs w:val="22"/>
                <w:lang w:val="en-GB"/>
              </w:rPr>
              <w:t>eMBB</w:t>
            </w:r>
            <w:proofErr w:type="spellEnd"/>
            <w:r w:rsidRPr="00B00CFC">
              <w:rPr>
                <w:sz w:val="22"/>
                <w:szCs w:val="22"/>
                <w:lang w:val="en-GB"/>
              </w:rPr>
              <w:t xml:space="preserve">, 10% </w:t>
            </w:r>
            <w:proofErr w:type="spellStart"/>
            <w:r w:rsidRPr="00B00CFC">
              <w:rPr>
                <w:sz w:val="22"/>
                <w:szCs w:val="22"/>
                <w:lang w:val="en-GB"/>
              </w:rPr>
              <w:t>iBLER</w:t>
            </w:r>
            <w:proofErr w:type="spellEnd"/>
          </w:p>
        </w:tc>
      </w:tr>
    </w:tbl>
    <w:p w14:paraId="2420F0B5" w14:textId="77777777" w:rsidR="00640172" w:rsidRDefault="00640172" w:rsidP="00B00CFC">
      <w:pPr>
        <w:overflowPunct/>
        <w:autoSpaceDE/>
        <w:autoSpaceDN/>
        <w:adjustRightInd/>
        <w:spacing w:after="0"/>
        <w:textAlignment w:val="auto"/>
        <w:rPr>
          <w:rFonts w:ascii="Times" w:eastAsia="Batang" w:hAnsi="Times"/>
          <w:szCs w:val="24"/>
        </w:rPr>
      </w:pPr>
    </w:p>
    <w:p w14:paraId="67B5A2E0" w14:textId="77777777" w:rsidR="00BA56FD" w:rsidRDefault="00BA56FD" w:rsidP="00B00CFC">
      <w:pPr>
        <w:overflowPunct/>
        <w:autoSpaceDE/>
        <w:autoSpaceDN/>
        <w:adjustRightInd/>
        <w:spacing w:after="0"/>
        <w:textAlignment w:val="auto"/>
        <w:rPr>
          <w:rFonts w:ascii="Times" w:eastAsia="Batang" w:hAnsi="Times"/>
          <w:szCs w:val="24"/>
        </w:rPr>
      </w:pPr>
    </w:p>
    <w:p w14:paraId="0F68CB8E" w14:textId="58A94A6F" w:rsidR="00BA56FD" w:rsidRDefault="00BA56FD" w:rsidP="00BA56FD">
      <w:pPr>
        <w:pStyle w:val="Heading1"/>
        <w:ind w:left="432" w:hanging="432"/>
      </w:pPr>
      <w:r>
        <w:t>Appendix II</w:t>
      </w:r>
    </w:p>
    <w:p w14:paraId="4255C7A0" w14:textId="2C3D328E" w:rsidR="00BA56FD" w:rsidRPr="00B00CFC" w:rsidRDefault="00BA56FD" w:rsidP="00BA56FD">
      <w:pPr>
        <w:pStyle w:val="Caption"/>
        <w:keepNext/>
        <w:jc w:val="center"/>
        <w:rPr>
          <w:sz w:val="22"/>
          <w:szCs w:val="22"/>
        </w:rPr>
      </w:pPr>
      <w:r w:rsidRPr="00B00CFC">
        <w:rPr>
          <w:sz w:val="22"/>
          <w:szCs w:val="22"/>
        </w:rPr>
        <w:t xml:space="preserve">Table </w:t>
      </w:r>
      <w:r w:rsidR="00070DB5">
        <w:rPr>
          <w:sz w:val="22"/>
          <w:szCs w:val="22"/>
        </w:rPr>
        <w:t>3</w:t>
      </w:r>
      <w:r w:rsidRPr="00B00CFC">
        <w:rPr>
          <w:sz w:val="22"/>
          <w:szCs w:val="22"/>
        </w:rPr>
        <w:t xml:space="preserve">. Simulation assumption for </w:t>
      </w:r>
      <w:r>
        <w:rPr>
          <w:sz w:val="22"/>
          <w:szCs w:val="22"/>
        </w:rPr>
        <w:t>indoor office deployment in FR1</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5114"/>
      </w:tblGrid>
      <w:tr w:rsidR="007F1C95" w:rsidRPr="00B00CFC" w14:paraId="6F02BF0B" w14:textId="77777777" w:rsidTr="00B85EE0">
        <w:trPr>
          <w:cantSplit/>
          <w:trHeight w:val="20"/>
          <w:jc w:val="center"/>
        </w:trPr>
        <w:tc>
          <w:tcPr>
            <w:tcW w:w="3251" w:type="dxa"/>
            <w:shd w:val="clear" w:color="auto" w:fill="auto"/>
            <w:vAlign w:val="center"/>
          </w:tcPr>
          <w:p w14:paraId="7C2B47B9" w14:textId="610C1C67" w:rsidR="007F1C95" w:rsidRDefault="007F1C95" w:rsidP="007F1C95">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b/>
                <w:bCs/>
                <w:sz w:val="22"/>
                <w:szCs w:val="22"/>
                <w:lang w:val="en-GB" w:eastAsia="ja-JP"/>
              </w:rPr>
              <w:t>Parameters</w:t>
            </w:r>
          </w:p>
        </w:tc>
        <w:tc>
          <w:tcPr>
            <w:tcW w:w="5114" w:type="dxa"/>
            <w:shd w:val="clear" w:color="auto" w:fill="auto"/>
            <w:vAlign w:val="center"/>
          </w:tcPr>
          <w:p w14:paraId="236B860F" w14:textId="28AA8F09" w:rsidR="007F1C95" w:rsidRPr="00070DB5" w:rsidRDefault="007F1C95" w:rsidP="007F1C95">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b/>
                <w:bCs/>
                <w:sz w:val="22"/>
                <w:szCs w:val="22"/>
                <w:lang w:val="en-GB" w:eastAsia="ja-JP"/>
              </w:rPr>
              <w:t>Values</w:t>
            </w:r>
          </w:p>
        </w:tc>
      </w:tr>
      <w:tr w:rsidR="00BA56FD" w:rsidRPr="00B00CFC" w14:paraId="43F3B02C" w14:textId="77777777" w:rsidTr="00B85EE0">
        <w:trPr>
          <w:cantSplit/>
          <w:trHeight w:val="20"/>
          <w:jc w:val="center"/>
        </w:trPr>
        <w:tc>
          <w:tcPr>
            <w:tcW w:w="3251" w:type="dxa"/>
            <w:shd w:val="clear" w:color="auto" w:fill="auto"/>
            <w:vAlign w:val="center"/>
          </w:tcPr>
          <w:p w14:paraId="3FEBAB4A" w14:textId="7400AFAE" w:rsidR="00BA56FD" w:rsidRPr="00B00CFC" w:rsidRDefault="00982282" w:rsidP="00B85EE0">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Layout</w:t>
            </w:r>
          </w:p>
        </w:tc>
        <w:tc>
          <w:tcPr>
            <w:tcW w:w="5114" w:type="dxa"/>
            <w:shd w:val="clear" w:color="auto" w:fill="auto"/>
            <w:vAlign w:val="center"/>
          </w:tcPr>
          <w:p w14:paraId="4F1717AA" w14:textId="21A3D46A" w:rsidR="00BA56FD" w:rsidRPr="00070DB5" w:rsidRDefault="00982282" w:rsidP="00B85EE0">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noProof/>
                <w:sz w:val="22"/>
                <w:szCs w:val="22"/>
                <w:lang w:val="en-GB" w:eastAsia="en-GB"/>
              </w:rPr>
              <w:drawing>
                <wp:inline distT="0" distB="0" distL="0" distR="0" wp14:anchorId="2518BA34" wp14:editId="36728504">
                  <wp:extent cx="3093057" cy="1669774"/>
                  <wp:effectExtent l="0" t="0" r="0" b="6985"/>
                  <wp:docPr id="20"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22">
                            <a:extLst>
                              <a:ext uri="{FF2B5EF4-FFF2-40B4-BE49-F238E27FC236}">
                                <a16:creationId xmlns:arto="http://schemas.microsoft.com/office/word/2006/arto"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xmlns:oel="http://schemas.microsoft.com/office/2019/extlst" id="{C1467BF9-F0C9-435F-96A4-2AAFBBD8CC38}"/>
                              </a:ext>
                            </a:extLst>
                          </a:blip>
                          <a:srcRect b="8707"/>
                          <a:stretch>
                            <a:fillRect/>
                          </a:stretch>
                        </pic:blipFill>
                        <pic:spPr>
                          <a:xfrm>
                            <a:off x="0" y="0"/>
                            <a:ext cx="3137600" cy="1693820"/>
                          </a:xfrm>
                          <a:prstGeom prst="rect">
                            <a:avLst/>
                          </a:prstGeom>
                        </pic:spPr>
                      </pic:pic>
                    </a:graphicData>
                  </a:graphic>
                </wp:inline>
              </w:drawing>
            </w:r>
          </w:p>
        </w:tc>
      </w:tr>
      <w:tr w:rsidR="008859C9" w:rsidRPr="00B00CFC" w14:paraId="770FCF78" w14:textId="77777777" w:rsidTr="00B85EE0">
        <w:trPr>
          <w:cantSplit/>
          <w:trHeight w:val="20"/>
          <w:jc w:val="center"/>
        </w:trPr>
        <w:tc>
          <w:tcPr>
            <w:tcW w:w="3251" w:type="dxa"/>
            <w:shd w:val="clear" w:color="auto" w:fill="auto"/>
            <w:vAlign w:val="center"/>
          </w:tcPr>
          <w:p w14:paraId="357F0A3D" w14:textId="1F3C1453" w:rsidR="008859C9" w:rsidRPr="00070DB5" w:rsidRDefault="000E5879" w:rsidP="00070DB5">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Inter-BS distance</w:t>
            </w:r>
          </w:p>
        </w:tc>
        <w:tc>
          <w:tcPr>
            <w:tcW w:w="5114" w:type="dxa"/>
            <w:shd w:val="clear" w:color="auto" w:fill="auto"/>
            <w:vAlign w:val="center"/>
          </w:tcPr>
          <w:p w14:paraId="65B8A145" w14:textId="186140FA" w:rsidR="008859C9" w:rsidRPr="00070DB5" w:rsidRDefault="000E5879" w:rsidP="00070DB5">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20 m</w:t>
            </w:r>
          </w:p>
        </w:tc>
      </w:tr>
      <w:tr w:rsidR="00491FD9" w:rsidRPr="00B00CFC" w14:paraId="28000BAD" w14:textId="77777777" w:rsidTr="00B85EE0">
        <w:trPr>
          <w:cantSplit/>
          <w:trHeight w:val="20"/>
          <w:jc w:val="center"/>
        </w:trPr>
        <w:tc>
          <w:tcPr>
            <w:tcW w:w="3251" w:type="dxa"/>
            <w:shd w:val="clear" w:color="auto" w:fill="auto"/>
            <w:vAlign w:val="center"/>
          </w:tcPr>
          <w:p w14:paraId="56D3CE9F" w14:textId="208B48B2" w:rsidR="00491FD9"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Minimum BS-to-UE</w:t>
            </w:r>
          </w:p>
        </w:tc>
        <w:tc>
          <w:tcPr>
            <w:tcW w:w="5114" w:type="dxa"/>
            <w:shd w:val="clear" w:color="auto" w:fill="auto"/>
            <w:vAlign w:val="center"/>
          </w:tcPr>
          <w:p w14:paraId="16AA8D6B" w14:textId="734F901A" w:rsidR="00491FD9"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0 m </w:t>
            </w:r>
          </w:p>
        </w:tc>
      </w:tr>
      <w:tr w:rsidR="00491FD9" w:rsidRPr="00B00CFC" w14:paraId="1FDEC0B8" w14:textId="77777777" w:rsidTr="00B85EE0">
        <w:trPr>
          <w:cantSplit/>
          <w:trHeight w:val="20"/>
          <w:jc w:val="center"/>
        </w:trPr>
        <w:tc>
          <w:tcPr>
            <w:tcW w:w="3251" w:type="dxa"/>
            <w:shd w:val="clear" w:color="auto" w:fill="auto"/>
            <w:vAlign w:val="center"/>
          </w:tcPr>
          <w:p w14:paraId="34B93226" w14:textId="15FAEC45" w:rsidR="00491FD9"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Minimum UE-to-UE distance</w:t>
            </w:r>
          </w:p>
        </w:tc>
        <w:tc>
          <w:tcPr>
            <w:tcW w:w="5114" w:type="dxa"/>
            <w:shd w:val="clear" w:color="auto" w:fill="auto"/>
            <w:vAlign w:val="center"/>
          </w:tcPr>
          <w:p w14:paraId="3FC5BC8A" w14:textId="7E94E4FA" w:rsidR="00491FD9"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3 m </w:t>
            </w:r>
          </w:p>
        </w:tc>
      </w:tr>
      <w:tr w:rsidR="00491FD9" w:rsidRPr="00B00CFC" w14:paraId="63B4C0FF" w14:textId="77777777" w:rsidTr="00B85EE0">
        <w:trPr>
          <w:cantSplit/>
          <w:trHeight w:val="20"/>
          <w:jc w:val="center"/>
        </w:trPr>
        <w:tc>
          <w:tcPr>
            <w:tcW w:w="3251" w:type="dxa"/>
            <w:shd w:val="clear" w:color="auto" w:fill="auto"/>
            <w:vAlign w:val="center"/>
          </w:tcPr>
          <w:p w14:paraId="76BA5289" w14:textId="119B4400" w:rsidR="00491FD9" w:rsidRPr="00070DB5"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Carrier frequency</w:t>
            </w:r>
          </w:p>
        </w:tc>
        <w:tc>
          <w:tcPr>
            <w:tcW w:w="5114" w:type="dxa"/>
            <w:shd w:val="clear" w:color="auto" w:fill="auto"/>
            <w:vAlign w:val="center"/>
          </w:tcPr>
          <w:p w14:paraId="64FD47B4" w14:textId="43BF990C" w:rsidR="00491FD9" w:rsidRPr="00070DB5"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4</w:t>
            </w:r>
            <w:r>
              <w:rPr>
                <w:rFonts w:ascii="Times" w:eastAsia="MS Mincho" w:hAnsi="Times"/>
                <w:sz w:val="22"/>
                <w:szCs w:val="22"/>
                <w:lang w:val="en-GB" w:eastAsia="en-GB"/>
              </w:rPr>
              <w:t xml:space="preserve"> </w:t>
            </w:r>
            <w:r w:rsidRPr="00070DB5">
              <w:rPr>
                <w:rFonts w:ascii="Times" w:eastAsia="MS Mincho" w:hAnsi="Times"/>
                <w:sz w:val="22"/>
                <w:szCs w:val="22"/>
                <w:lang w:val="en-GB" w:eastAsia="en-GB"/>
              </w:rPr>
              <w:t>GHz</w:t>
            </w:r>
          </w:p>
        </w:tc>
      </w:tr>
      <w:tr w:rsidR="00491FD9" w:rsidRPr="00B00CFC" w14:paraId="15942D11" w14:textId="77777777" w:rsidTr="00B85EE0">
        <w:trPr>
          <w:cantSplit/>
          <w:trHeight w:val="20"/>
          <w:jc w:val="center"/>
        </w:trPr>
        <w:tc>
          <w:tcPr>
            <w:tcW w:w="3251" w:type="dxa"/>
            <w:shd w:val="clear" w:color="auto" w:fill="auto"/>
          </w:tcPr>
          <w:p w14:paraId="3C1E0055" w14:textId="7A71B749" w:rsidR="00491FD9" w:rsidRPr="00070DB5"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9E292D">
              <w:rPr>
                <w:rFonts w:ascii="Times" w:eastAsia="MS Mincho" w:hAnsi="Times"/>
                <w:sz w:val="22"/>
                <w:szCs w:val="22"/>
                <w:lang w:val="en-GB" w:eastAsia="en-GB"/>
              </w:rPr>
              <w:t>Simulation bandwidth</w:t>
            </w:r>
          </w:p>
        </w:tc>
        <w:tc>
          <w:tcPr>
            <w:tcW w:w="5114" w:type="dxa"/>
            <w:shd w:val="clear" w:color="auto" w:fill="auto"/>
          </w:tcPr>
          <w:p w14:paraId="65FF7E11" w14:textId="7BABAD22" w:rsidR="00491FD9" w:rsidRPr="00070DB5" w:rsidRDefault="00491FD9" w:rsidP="00491FD9">
            <w:pPr>
              <w:spacing w:after="0"/>
              <w:rPr>
                <w:rFonts w:ascii="Times" w:eastAsia="MS Mincho" w:hAnsi="Times"/>
                <w:sz w:val="22"/>
                <w:szCs w:val="22"/>
                <w:lang w:val="en-GB" w:eastAsia="en-GB"/>
              </w:rPr>
            </w:pPr>
            <w:r w:rsidRPr="009E292D">
              <w:rPr>
                <w:rFonts w:ascii="Times" w:eastAsia="MS Mincho" w:hAnsi="Times"/>
                <w:sz w:val="22"/>
                <w:szCs w:val="22"/>
                <w:lang w:val="en-GB" w:eastAsia="en-GB"/>
              </w:rPr>
              <w:t xml:space="preserve">20 MHz </w:t>
            </w:r>
          </w:p>
        </w:tc>
      </w:tr>
      <w:tr w:rsidR="00491FD9" w:rsidRPr="00B00CFC" w14:paraId="0D44C8D7" w14:textId="77777777" w:rsidTr="00B85EE0">
        <w:trPr>
          <w:cantSplit/>
          <w:trHeight w:val="20"/>
          <w:jc w:val="center"/>
        </w:trPr>
        <w:tc>
          <w:tcPr>
            <w:tcW w:w="3251" w:type="dxa"/>
            <w:shd w:val="clear" w:color="auto" w:fill="auto"/>
            <w:vAlign w:val="center"/>
          </w:tcPr>
          <w:p w14:paraId="285CD31A" w14:textId="043364EC" w:rsidR="00491FD9" w:rsidRPr="00B00CFC"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BS TX power</w:t>
            </w:r>
          </w:p>
        </w:tc>
        <w:tc>
          <w:tcPr>
            <w:tcW w:w="5114" w:type="dxa"/>
            <w:shd w:val="clear" w:color="auto" w:fill="auto"/>
            <w:vAlign w:val="center"/>
          </w:tcPr>
          <w:p w14:paraId="0C1B4578" w14:textId="42B3728C" w:rsidR="00491FD9" w:rsidRPr="00070DB5" w:rsidRDefault="00491FD9" w:rsidP="00491FD9">
            <w:pPr>
              <w:overflowPunct/>
              <w:autoSpaceDE/>
              <w:autoSpaceDN/>
              <w:adjustRightInd/>
              <w:spacing w:after="0"/>
              <w:jc w:val="both"/>
              <w:rPr>
                <w:rFonts w:ascii="Times" w:eastAsia="MS Mincho" w:hAnsi="Times"/>
                <w:sz w:val="22"/>
                <w:szCs w:val="22"/>
                <w:lang w:val="en-GB" w:eastAsia="en-GB"/>
              </w:rPr>
            </w:pPr>
            <w:r w:rsidRPr="00070DB5">
              <w:rPr>
                <w:rFonts w:ascii="Times" w:eastAsia="MS Mincho" w:hAnsi="Times"/>
                <w:sz w:val="22"/>
                <w:szCs w:val="22"/>
                <w:lang w:val="en-GB" w:eastAsia="en-GB"/>
              </w:rPr>
              <w:t>24 dBm</w:t>
            </w:r>
          </w:p>
        </w:tc>
      </w:tr>
      <w:tr w:rsidR="00491FD9" w:rsidRPr="00B00CFC" w14:paraId="7749B3AC" w14:textId="77777777" w:rsidTr="00B85EE0">
        <w:trPr>
          <w:cantSplit/>
          <w:trHeight w:val="20"/>
          <w:jc w:val="center"/>
        </w:trPr>
        <w:tc>
          <w:tcPr>
            <w:tcW w:w="3251" w:type="dxa"/>
            <w:shd w:val="clear" w:color="auto" w:fill="auto"/>
            <w:vAlign w:val="center"/>
          </w:tcPr>
          <w:p w14:paraId="22D99515" w14:textId="793E4344" w:rsidR="00491FD9" w:rsidRPr="00B00CFC"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UE TX power</w:t>
            </w:r>
          </w:p>
        </w:tc>
        <w:tc>
          <w:tcPr>
            <w:tcW w:w="5114" w:type="dxa"/>
            <w:shd w:val="clear" w:color="auto" w:fill="auto"/>
            <w:vAlign w:val="center"/>
          </w:tcPr>
          <w:p w14:paraId="10390A38" w14:textId="64A782CF" w:rsidR="00491FD9" w:rsidRPr="00070DB5"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23 dBm</w:t>
            </w:r>
          </w:p>
        </w:tc>
      </w:tr>
      <w:tr w:rsidR="00491FD9" w:rsidRPr="00B00CFC" w14:paraId="2E754117" w14:textId="77777777" w:rsidTr="00B85EE0">
        <w:trPr>
          <w:cantSplit/>
          <w:trHeight w:val="20"/>
          <w:jc w:val="center"/>
        </w:trPr>
        <w:tc>
          <w:tcPr>
            <w:tcW w:w="3251" w:type="dxa"/>
            <w:shd w:val="clear" w:color="auto" w:fill="auto"/>
            <w:vAlign w:val="center"/>
          </w:tcPr>
          <w:p w14:paraId="610384E2" w14:textId="6F53690C" w:rsidR="00491FD9" w:rsidRPr="00070DB5"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BS antenna</w:t>
            </w:r>
          </w:p>
        </w:tc>
        <w:tc>
          <w:tcPr>
            <w:tcW w:w="5114" w:type="dxa"/>
            <w:shd w:val="clear" w:color="auto" w:fill="auto"/>
            <w:vAlign w:val="center"/>
          </w:tcPr>
          <w:p w14:paraId="5F0DC617" w14:textId="7E951FC3" w:rsidR="00491FD9" w:rsidRPr="00070DB5" w:rsidRDefault="00491FD9" w:rsidP="00491FD9">
            <w:pPr>
              <w:pStyle w:val="TAL"/>
              <w:rPr>
                <w:rFonts w:ascii="Times" w:eastAsia="MS Mincho" w:hAnsi="Times"/>
                <w:sz w:val="22"/>
                <w:szCs w:val="22"/>
                <w:lang w:eastAsia="en-GB"/>
              </w:rPr>
            </w:pPr>
            <w:r w:rsidRPr="00ED288E">
              <w:rPr>
                <w:rFonts w:ascii="Times" w:eastAsia="MS Mincho" w:hAnsi="Times"/>
                <w:sz w:val="22"/>
                <w:szCs w:val="22"/>
                <w:lang w:eastAsia="en-GB"/>
              </w:rPr>
              <w:t>(</w:t>
            </w:r>
            <w:proofErr w:type="spellStart"/>
            <w:r w:rsidRPr="00ED288E">
              <w:rPr>
                <w:rFonts w:ascii="Times" w:eastAsia="MS Mincho" w:hAnsi="Times"/>
                <w:sz w:val="22"/>
                <w:szCs w:val="22"/>
                <w:lang w:eastAsia="en-GB"/>
              </w:rPr>
              <w:t>Mg,Ng,M,N,P</w:t>
            </w:r>
            <w:proofErr w:type="spellEnd"/>
            <w:r w:rsidRPr="00ED288E">
              <w:rPr>
                <w:rFonts w:ascii="Times" w:eastAsia="MS Mincho" w:hAnsi="Times"/>
                <w:sz w:val="22"/>
                <w:szCs w:val="22"/>
                <w:lang w:eastAsia="en-GB"/>
              </w:rPr>
              <w:t>)=(1,1,</w:t>
            </w:r>
            <w:r>
              <w:rPr>
                <w:rFonts w:ascii="Times" w:eastAsia="MS Mincho" w:hAnsi="Times"/>
                <w:sz w:val="22"/>
                <w:szCs w:val="22"/>
                <w:lang w:eastAsia="en-GB"/>
              </w:rPr>
              <w:t>4</w:t>
            </w:r>
            <w:r w:rsidRPr="00ED288E">
              <w:rPr>
                <w:rFonts w:ascii="Times" w:eastAsia="MS Mincho" w:hAnsi="Times"/>
                <w:sz w:val="22"/>
                <w:szCs w:val="22"/>
                <w:lang w:eastAsia="en-GB"/>
              </w:rPr>
              <w:t>,</w:t>
            </w:r>
            <w:r>
              <w:rPr>
                <w:rFonts w:ascii="Times" w:eastAsia="MS Mincho" w:hAnsi="Times"/>
                <w:sz w:val="22"/>
                <w:szCs w:val="22"/>
                <w:lang w:eastAsia="en-GB"/>
              </w:rPr>
              <w:t>4</w:t>
            </w:r>
            <w:r w:rsidRPr="00ED288E">
              <w:rPr>
                <w:rFonts w:ascii="Times" w:eastAsia="MS Mincho" w:hAnsi="Times"/>
                <w:sz w:val="22"/>
                <w:szCs w:val="22"/>
                <w:lang w:eastAsia="en-GB"/>
              </w:rPr>
              <w:t>,2) (</w:t>
            </w:r>
            <w:proofErr w:type="spellStart"/>
            <w:r w:rsidRPr="00ED288E">
              <w:rPr>
                <w:rFonts w:ascii="Times" w:eastAsia="MS Mincho" w:hAnsi="Times"/>
                <w:sz w:val="22"/>
                <w:szCs w:val="22"/>
                <w:lang w:eastAsia="en-GB"/>
              </w:rPr>
              <w:t>dH,dV</w:t>
            </w:r>
            <w:proofErr w:type="spellEnd"/>
            <w:r w:rsidRPr="00ED288E">
              <w:rPr>
                <w:rFonts w:ascii="Times" w:eastAsia="MS Mincho" w:hAnsi="Times"/>
                <w:sz w:val="22"/>
                <w:szCs w:val="22"/>
                <w:lang w:eastAsia="en-GB"/>
              </w:rPr>
              <w:t>)=(0.5,0.</w:t>
            </w:r>
            <w:r>
              <w:rPr>
                <w:rFonts w:ascii="Times" w:eastAsia="MS Mincho" w:hAnsi="Times"/>
                <w:sz w:val="22"/>
                <w:szCs w:val="22"/>
                <w:lang w:eastAsia="en-GB"/>
              </w:rPr>
              <w:t>5</w:t>
            </w:r>
            <w:r w:rsidRPr="00ED288E">
              <w:rPr>
                <w:rFonts w:ascii="Times" w:eastAsia="MS Mincho" w:hAnsi="Times"/>
                <w:sz w:val="22"/>
                <w:szCs w:val="22"/>
                <w:lang w:eastAsia="en-GB"/>
              </w:rPr>
              <w:t>)λ</w:t>
            </w:r>
          </w:p>
        </w:tc>
      </w:tr>
      <w:tr w:rsidR="00491FD9" w:rsidRPr="00B00CFC" w14:paraId="6B25866E" w14:textId="77777777" w:rsidTr="00B85EE0">
        <w:trPr>
          <w:cantSplit/>
          <w:trHeight w:val="20"/>
          <w:jc w:val="center"/>
        </w:trPr>
        <w:tc>
          <w:tcPr>
            <w:tcW w:w="3251" w:type="dxa"/>
            <w:shd w:val="clear" w:color="auto" w:fill="auto"/>
            <w:vAlign w:val="center"/>
          </w:tcPr>
          <w:p w14:paraId="634ED5F0" w14:textId="7576B6F0" w:rsidR="00491FD9" w:rsidRPr="00B00CFC"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BS antenna height:</w:t>
            </w:r>
          </w:p>
        </w:tc>
        <w:tc>
          <w:tcPr>
            <w:tcW w:w="5114" w:type="dxa"/>
            <w:shd w:val="clear" w:color="auto" w:fill="auto"/>
            <w:vAlign w:val="center"/>
          </w:tcPr>
          <w:p w14:paraId="43FD6557" w14:textId="6654FE29" w:rsidR="00491FD9" w:rsidRPr="00070DB5" w:rsidDel="00705154"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3 m</w:t>
            </w:r>
          </w:p>
        </w:tc>
      </w:tr>
      <w:tr w:rsidR="00491FD9" w:rsidRPr="00B00CFC" w14:paraId="46C575A8" w14:textId="77777777" w:rsidTr="00B85EE0">
        <w:trPr>
          <w:cantSplit/>
          <w:trHeight w:val="20"/>
          <w:jc w:val="center"/>
        </w:trPr>
        <w:tc>
          <w:tcPr>
            <w:tcW w:w="3251" w:type="dxa"/>
            <w:shd w:val="clear" w:color="auto" w:fill="auto"/>
            <w:vAlign w:val="center"/>
          </w:tcPr>
          <w:p w14:paraId="19A32346" w14:textId="65A7572A" w:rsidR="00491FD9" w:rsidRPr="00070DB5"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UE antenna</w:t>
            </w:r>
          </w:p>
        </w:tc>
        <w:tc>
          <w:tcPr>
            <w:tcW w:w="5114" w:type="dxa"/>
            <w:shd w:val="clear" w:color="auto" w:fill="auto"/>
            <w:vAlign w:val="center"/>
          </w:tcPr>
          <w:p w14:paraId="131C7BC8" w14:textId="5FC7D227" w:rsidR="00491FD9" w:rsidRPr="00070DB5"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Omni</w:t>
            </w:r>
          </w:p>
        </w:tc>
      </w:tr>
      <w:tr w:rsidR="00491FD9" w:rsidRPr="00B00CFC" w14:paraId="2BC77B0C" w14:textId="77777777" w:rsidTr="00B85EE0">
        <w:trPr>
          <w:cantSplit/>
          <w:trHeight w:val="20"/>
          <w:jc w:val="center"/>
        </w:trPr>
        <w:tc>
          <w:tcPr>
            <w:tcW w:w="3251" w:type="dxa"/>
            <w:shd w:val="clear" w:color="auto" w:fill="auto"/>
            <w:vAlign w:val="center"/>
          </w:tcPr>
          <w:p w14:paraId="203F8B3F" w14:textId="0FD61197" w:rsidR="00491FD9" w:rsidRPr="00B00CFC"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lastRenderedPageBreak/>
              <w:t>UE antenna height</w:t>
            </w:r>
          </w:p>
        </w:tc>
        <w:tc>
          <w:tcPr>
            <w:tcW w:w="5114" w:type="dxa"/>
            <w:shd w:val="clear" w:color="auto" w:fill="auto"/>
            <w:vAlign w:val="center"/>
          </w:tcPr>
          <w:p w14:paraId="40CDA1DD" w14:textId="5704E413" w:rsidR="00491FD9" w:rsidRPr="00070DB5"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1.</w:t>
            </w:r>
            <w:r>
              <w:rPr>
                <w:rFonts w:ascii="Times" w:eastAsia="MS Mincho" w:hAnsi="Times"/>
                <w:sz w:val="22"/>
                <w:szCs w:val="22"/>
                <w:lang w:val="en-GB" w:eastAsia="en-GB"/>
              </w:rPr>
              <w:t>0</w:t>
            </w:r>
            <w:r w:rsidRPr="00070DB5">
              <w:rPr>
                <w:rFonts w:ascii="Times" w:eastAsia="MS Mincho" w:hAnsi="Times"/>
                <w:sz w:val="22"/>
                <w:szCs w:val="22"/>
                <w:lang w:val="en-GB" w:eastAsia="en-GB"/>
              </w:rPr>
              <w:t> m</w:t>
            </w:r>
          </w:p>
        </w:tc>
      </w:tr>
      <w:tr w:rsidR="00491FD9" w:rsidRPr="00B00CFC" w14:paraId="1280453F" w14:textId="77777777" w:rsidTr="00B85EE0">
        <w:trPr>
          <w:cantSplit/>
          <w:trHeight w:val="20"/>
          <w:jc w:val="center"/>
        </w:trPr>
        <w:tc>
          <w:tcPr>
            <w:tcW w:w="3251" w:type="dxa"/>
            <w:shd w:val="clear" w:color="auto" w:fill="auto"/>
            <w:vAlign w:val="center"/>
          </w:tcPr>
          <w:p w14:paraId="1EC83415" w14:textId="5E9A04F4" w:rsidR="00491FD9" w:rsidRPr="00B00CFC"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Antenna gain of UE</w:t>
            </w:r>
          </w:p>
        </w:tc>
        <w:tc>
          <w:tcPr>
            <w:tcW w:w="5114" w:type="dxa"/>
            <w:shd w:val="clear" w:color="auto" w:fill="auto"/>
            <w:vAlign w:val="center"/>
          </w:tcPr>
          <w:p w14:paraId="0182D05E" w14:textId="55BCF209" w:rsidR="00491FD9" w:rsidRPr="00070DB5"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 xml:space="preserve">0 </w:t>
            </w:r>
            <w:proofErr w:type="spellStart"/>
            <w:r w:rsidRPr="00070DB5">
              <w:rPr>
                <w:rFonts w:ascii="Times" w:eastAsia="MS Mincho" w:hAnsi="Times"/>
                <w:sz w:val="22"/>
                <w:szCs w:val="22"/>
                <w:lang w:val="en-GB" w:eastAsia="en-GB"/>
              </w:rPr>
              <w:t>dBi</w:t>
            </w:r>
            <w:proofErr w:type="spellEnd"/>
          </w:p>
        </w:tc>
      </w:tr>
      <w:tr w:rsidR="00491FD9" w:rsidRPr="00B00CFC" w14:paraId="583800C2" w14:textId="77777777" w:rsidTr="00B85EE0">
        <w:trPr>
          <w:cantSplit/>
          <w:trHeight w:val="20"/>
          <w:jc w:val="center"/>
        </w:trPr>
        <w:tc>
          <w:tcPr>
            <w:tcW w:w="3251" w:type="dxa"/>
            <w:shd w:val="clear" w:color="auto" w:fill="auto"/>
            <w:vAlign w:val="center"/>
          </w:tcPr>
          <w:p w14:paraId="5DED43F9" w14:textId="4C9E249A" w:rsidR="00491FD9" w:rsidRPr="00B00CFC"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Cell selection criteria</w:t>
            </w:r>
          </w:p>
        </w:tc>
        <w:tc>
          <w:tcPr>
            <w:tcW w:w="5114" w:type="dxa"/>
            <w:shd w:val="clear" w:color="auto" w:fill="auto"/>
            <w:vAlign w:val="center"/>
          </w:tcPr>
          <w:p w14:paraId="725594BD" w14:textId="69EEFFE9" w:rsidR="00491FD9" w:rsidRPr="00070DB5"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Cell selection is based on RSRP</w:t>
            </w:r>
          </w:p>
        </w:tc>
      </w:tr>
      <w:tr w:rsidR="00491FD9" w:rsidRPr="00B00CFC" w14:paraId="4858EA40" w14:textId="77777777" w:rsidTr="00B85EE0">
        <w:trPr>
          <w:cantSplit/>
          <w:trHeight w:val="20"/>
          <w:jc w:val="center"/>
        </w:trPr>
        <w:tc>
          <w:tcPr>
            <w:tcW w:w="3251" w:type="dxa"/>
            <w:shd w:val="clear" w:color="auto" w:fill="auto"/>
            <w:vAlign w:val="center"/>
          </w:tcPr>
          <w:p w14:paraId="7781F41B" w14:textId="10DC70ED" w:rsidR="00491FD9" w:rsidRPr="00B00CFC"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BS receiver noise figure</w:t>
            </w:r>
          </w:p>
        </w:tc>
        <w:tc>
          <w:tcPr>
            <w:tcW w:w="5114" w:type="dxa"/>
            <w:shd w:val="clear" w:color="auto" w:fill="auto"/>
            <w:vAlign w:val="center"/>
          </w:tcPr>
          <w:p w14:paraId="4F7EA3A6" w14:textId="73E5016C" w:rsidR="00491FD9" w:rsidRPr="00070DB5"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5 dB</w:t>
            </w:r>
          </w:p>
        </w:tc>
      </w:tr>
      <w:tr w:rsidR="00491FD9" w:rsidRPr="00B00CFC" w14:paraId="0A6106AC" w14:textId="77777777" w:rsidTr="00B85EE0">
        <w:trPr>
          <w:cantSplit/>
          <w:trHeight w:val="20"/>
          <w:jc w:val="center"/>
        </w:trPr>
        <w:tc>
          <w:tcPr>
            <w:tcW w:w="3251" w:type="dxa"/>
            <w:shd w:val="clear" w:color="auto" w:fill="auto"/>
            <w:vAlign w:val="center"/>
          </w:tcPr>
          <w:p w14:paraId="161F7604" w14:textId="33747775" w:rsidR="00491FD9" w:rsidRPr="00B00CFC"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UE receiver noise figure</w:t>
            </w:r>
          </w:p>
        </w:tc>
        <w:tc>
          <w:tcPr>
            <w:tcW w:w="5114" w:type="dxa"/>
            <w:shd w:val="clear" w:color="auto" w:fill="auto"/>
            <w:vAlign w:val="center"/>
          </w:tcPr>
          <w:p w14:paraId="4FFF25FC" w14:textId="16179AA6" w:rsidR="00491FD9" w:rsidRPr="00070DB5"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9 dB</w:t>
            </w:r>
          </w:p>
        </w:tc>
      </w:tr>
      <w:tr w:rsidR="00491FD9" w:rsidRPr="00B00CFC" w14:paraId="7E21BB49" w14:textId="77777777" w:rsidTr="00B85EE0">
        <w:trPr>
          <w:cantSplit/>
          <w:trHeight w:val="20"/>
          <w:jc w:val="center"/>
        </w:trPr>
        <w:tc>
          <w:tcPr>
            <w:tcW w:w="3251" w:type="dxa"/>
            <w:shd w:val="clear" w:color="auto" w:fill="auto"/>
            <w:vAlign w:val="center"/>
          </w:tcPr>
          <w:p w14:paraId="2DB27C59" w14:textId="78B3A8FC" w:rsidR="00491FD9" w:rsidRPr="00070DB5"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Traffic model</w:t>
            </w:r>
          </w:p>
        </w:tc>
        <w:tc>
          <w:tcPr>
            <w:tcW w:w="5114" w:type="dxa"/>
            <w:shd w:val="clear" w:color="auto" w:fill="auto"/>
            <w:vAlign w:val="center"/>
          </w:tcPr>
          <w:p w14:paraId="3359265E" w14:textId="3B45CC61" w:rsidR="00491FD9" w:rsidRPr="00070DB5"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FTP traffic model 3 with packet size 0.1 Mbytes</w:t>
            </w:r>
          </w:p>
        </w:tc>
      </w:tr>
      <w:tr w:rsidR="00491FD9" w:rsidRPr="00B00CFC" w14:paraId="7BF50D45" w14:textId="77777777" w:rsidTr="00B85EE0">
        <w:trPr>
          <w:cantSplit/>
          <w:trHeight w:val="20"/>
          <w:jc w:val="center"/>
        </w:trPr>
        <w:tc>
          <w:tcPr>
            <w:tcW w:w="3251" w:type="dxa"/>
            <w:shd w:val="clear" w:color="auto" w:fill="auto"/>
            <w:vAlign w:val="center"/>
          </w:tcPr>
          <w:p w14:paraId="2BC14C11" w14:textId="0A807FA3" w:rsidR="00491FD9"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UE distribution </w:t>
            </w:r>
          </w:p>
        </w:tc>
        <w:tc>
          <w:tcPr>
            <w:tcW w:w="5114" w:type="dxa"/>
            <w:shd w:val="clear" w:color="auto" w:fill="auto"/>
            <w:vAlign w:val="center"/>
          </w:tcPr>
          <w:p w14:paraId="318FFD4C" w14:textId="0EAF735F" w:rsidR="00491FD9"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10 UEs per TRP</w:t>
            </w:r>
          </w:p>
        </w:tc>
      </w:tr>
    </w:tbl>
    <w:p w14:paraId="3C566F9A" w14:textId="77777777" w:rsidR="00BA56FD" w:rsidRPr="00B00CFC" w:rsidRDefault="00BA56FD" w:rsidP="00BA56FD">
      <w:pPr>
        <w:overflowPunct/>
        <w:autoSpaceDE/>
        <w:autoSpaceDN/>
        <w:adjustRightInd/>
        <w:spacing w:after="0"/>
        <w:textAlignment w:val="auto"/>
        <w:rPr>
          <w:rFonts w:ascii="Times" w:eastAsia="Batang" w:hAnsi="Times"/>
          <w:sz w:val="22"/>
          <w:szCs w:val="22"/>
          <w:lang w:val="en-GB" w:eastAsia="x-none"/>
        </w:rPr>
      </w:pPr>
    </w:p>
    <w:p w14:paraId="05EEBB3B" w14:textId="2DFD0054" w:rsidR="009C1CCA" w:rsidRPr="00B00CFC" w:rsidRDefault="009C1CCA" w:rsidP="009C1CCA">
      <w:pPr>
        <w:pStyle w:val="Caption"/>
        <w:keepNext/>
        <w:jc w:val="center"/>
        <w:rPr>
          <w:sz w:val="22"/>
          <w:szCs w:val="22"/>
        </w:rPr>
      </w:pPr>
      <w:r w:rsidRPr="00B00CFC">
        <w:rPr>
          <w:sz w:val="22"/>
          <w:szCs w:val="22"/>
        </w:rPr>
        <w:t xml:space="preserve">Table </w:t>
      </w:r>
      <w:r>
        <w:rPr>
          <w:sz w:val="22"/>
          <w:szCs w:val="22"/>
        </w:rPr>
        <w:t>4</w:t>
      </w:r>
      <w:r w:rsidRPr="00B00CFC">
        <w:rPr>
          <w:sz w:val="22"/>
          <w:szCs w:val="22"/>
        </w:rPr>
        <w:t xml:space="preserve">. Simulation assumption for </w:t>
      </w:r>
      <w:r w:rsidR="00895B92">
        <w:rPr>
          <w:sz w:val="22"/>
          <w:szCs w:val="22"/>
        </w:rPr>
        <w:t>urban macro</w:t>
      </w:r>
      <w:r>
        <w:rPr>
          <w:sz w:val="22"/>
          <w:szCs w:val="22"/>
        </w:rPr>
        <w:t xml:space="preserve"> deployment in FR1</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5114"/>
      </w:tblGrid>
      <w:tr w:rsidR="0000163E" w:rsidRPr="00B00CFC" w14:paraId="2A564788" w14:textId="77777777" w:rsidTr="00B85EE0">
        <w:trPr>
          <w:cantSplit/>
          <w:trHeight w:val="20"/>
          <w:jc w:val="center"/>
        </w:trPr>
        <w:tc>
          <w:tcPr>
            <w:tcW w:w="3251" w:type="dxa"/>
            <w:shd w:val="clear" w:color="auto" w:fill="auto"/>
            <w:vAlign w:val="center"/>
          </w:tcPr>
          <w:p w14:paraId="32916DC6" w14:textId="77777777" w:rsidR="0000163E" w:rsidRPr="00B00CFC"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Layout</w:t>
            </w:r>
          </w:p>
        </w:tc>
        <w:tc>
          <w:tcPr>
            <w:tcW w:w="5114" w:type="dxa"/>
            <w:shd w:val="clear" w:color="auto" w:fill="auto"/>
            <w:vAlign w:val="center"/>
          </w:tcPr>
          <w:p w14:paraId="102D0645" w14:textId="2EAF3276" w:rsidR="0000163E" w:rsidRPr="00070DB5"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 xml:space="preserve">Single layer </w:t>
            </w:r>
            <w:r w:rsidRPr="0000163E">
              <w:rPr>
                <w:rFonts w:ascii="Times" w:eastAsia="MS Mincho" w:hAnsi="Times" w:hint="eastAsia"/>
                <w:sz w:val="22"/>
                <w:szCs w:val="22"/>
                <w:lang w:val="en-GB" w:eastAsia="en-GB"/>
              </w:rPr>
              <w:t xml:space="preserve">with </w:t>
            </w:r>
            <w:r w:rsidRPr="0000163E">
              <w:rPr>
                <w:rFonts w:ascii="Times" w:eastAsia="MS Mincho" w:hAnsi="Times"/>
                <w:sz w:val="22"/>
                <w:szCs w:val="22"/>
                <w:lang w:val="en-GB" w:eastAsia="en-GB"/>
              </w:rPr>
              <w:t xml:space="preserve">19 </w:t>
            </w:r>
            <w:r w:rsidRPr="0000163E">
              <w:rPr>
                <w:rFonts w:ascii="Times" w:eastAsia="MS Mincho" w:hAnsi="Times" w:hint="eastAsia"/>
                <w:sz w:val="22"/>
                <w:szCs w:val="22"/>
                <w:lang w:val="en-GB" w:eastAsia="en-GB"/>
              </w:rPr>
              <w:t xml:space="preserve">hexagonal </w:t>
            </w:r>
            <w:r w:rsidRPr="0000163E">
              <w:rPr>
                <w:rFonts w:ascii="Times" w:eastAsia="MS Mincho" w:hAnsi="Times"/>
                <w:sz w:val="22"/>
                <w:szCs w:val="22"/>
                <w:lang w:val="en-GB" w:eastAsia="en-GB"/>
              </w:rPr>
              <w:t>cell with wrap around</w:t>
            </w:r>
          </w:p>
        </w:tc>
      </w:tr>
      <w:tr w:rsidR="00491FD9" w:rsidRPr="00B00CFC" w14:paraId="3F213801" w14:textId="77777777" w:rsidTr="00B85EE0">
        <w:trPr>
          <w:cantSplit/>
          <w:trHeight w:val="20"/>
          <w:jc w:val="center"/>
        </w:trPr>
        <w:tc>
          <w:tcPr>
            <w:tcW w:w="3251" w:type="dxa"/>
            <w:shd w:val="clear" w:color="auto" w:fill="auto"/>
            <w:vAlign w:val="center"/>
          </w:tcPr>
          <w:p w14:paraId="27919D20" w14:textId="3D8DA034" w:rsidR="00491FD9" w:rsidRPr="0000163E"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Inter-BS distance</w:t>
            </w:r>
          </w:p>
        </w:tc>
        <w:tc>
          <w:tcPr>
            <w:tcW w:w="5114" w:type="dxa"/>
            <w:shd w:val="clear" w:color="auto" w:fill="auto"/>
            <w:vAlign w:val="center"/>
          </w:tcPr>
          <w:p w14:paraId="18458C39" w14:textId="7AB623ED" w:rsidR="00491FD9" w:rsidRPr="0000163E"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500 m</w:t>
            </w:r>
          </w:p>
        </w:tc>
      </w:tr>
      <w:tr w:rsidR="00491FD9" w:rsidRPr="00B00CFC" w14:paraId="256D0B7D" w14:textId="77777777" w:rsidTr="00B85EE0">
        <w:trPr>
          <w:cantSplit/>
          <w:trHeight w:val="20"/>
          <w:jc w:val="center"/>
        </w:trPr>
        <w:tc>
          <w:tcPr>
            <w:tcW w:w="3251" w:type="dxa"/>
            <w:shd w:val="clear" w:color="auto" w:fill="auto"/>
            <w:vAlign w:val="center"/>
          </w:tcPr>
          <w:p w14:paraId="398593C2" w14:textId="424AEE86" w:rsidR="00491FD9"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Minimum BS-to-UE</w:t>
            </w:r>
          </w:p>
        </w:tc>
        <w:tc>
          <w:tcPr>
            <w:tcW w:w="5114" w:type="dxa"/>
            <w:shd w:val="clear" w:color="auto" w:fill="auto"/>
            <w:vAlign w:val="center"/>
          </w:tcPr>
          <w:p w14:paraId="54824A66" w14:textId="11B4F60C" w:rsidR="00491FD9" w:rsidRPr="0000163E" w:rsidRDefault="00F0170E" w:rsidP="00491FD9">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35</w:t>
            </w:r>
            <w:r w:rsidR="00491FD9">
              <w:rPr>
                <w:rFonts w:ascii="Times" w:eastAsia="MS Mincho" w:hAnsi="Times"/>
                <w:sz w:val="22"/>
                <w:szCs w:val="22"/>
                <w:lang w:val="en-GB" w:eastAsia="en-GB"/>
              </w:rPr>
              <w:t xml:space="preserve"> m </w:t>
            </w:r>
          </w:p>
        </w:tc>
      </w:tr>
      <w:tr w:rsidR="00491FD9" w:rsidRPr="00B00CFC" w14:paraId="20E49901" w14:textId="77777777" w:rsidTr="00B85EE0">
        <w:trPr>
          <w:cantSplit/>
          <w:trHeight w:val="20"/>
          <w:jc w:val="center"/>
        </w:trPr>
        <w:tc>
          <w:tcPr>
            <w:tcW w:w="3251" w:type="dxa"/>
            <w:shd w:val="clear" w:color="auto" w:fill="auto"/>
            <w:vAlign w:val="center"/>
          </w:tcPr>
          <w:p w14:paraId="5F48B49C" w14:textId="49EA9481" w:rsidR="00491FD9"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Minimum UE-to-UE distance</w:t>
            </w:r>
          </w:p>
        </w:tc>
        <w:tc>
          <w:tcPr>
            <w:tcW w:w="5114" w:type="dxa"/>
            <w:shd w:val="clear" w:color="auto" w:fill="auto"/>
            <w:vAlign w:val="center"/>
          </w:tcPr>
          <w:p w14:paraId="03459EAA" w14:textId="475002BD" w:rsidR="00491FD9" w:rsidRPr="0000163E"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3 m </w:t>
            </w:r>
          </w:p>
        </w:tc>
      </w:tr>
      <w:tr w:rsidR="0000163E" w:rsidRPr="00B00CFC" w14:paraId="289C9CDD" w14:textId="77777777" w:rsidTr="00B85EE0">
        <w:trPr>
          <w:cantSplit/>
          <w:trHeight w:val="20"/>
          <w:jc w:val="center"/>
        </w:trPr>
        <w:tc>
          <w:tcPr>
            <w:tcW w:w="3251" w:type="dxa"/>
            <w:shd w:val="clear" w:color="auto" w:fill="auto"/>
            <w:vAlign w:val="center"/>
          </w:tcPr>
          <w:p w14:paraId="6E00A6FA" w14:textId="01CA9C58" w:rsidR="0000163E" w:rsidRPr="00B00CFC"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Carrier frequency</w:t>
            </w:r>
          </w:p>
        </w:tc>
        <w:tc>
          <w:tcPr>
            <w:tcW w:w="5114" w:type="dxa"/>
            <w:shd w:val="clear" w:color="auto" w:fill="auto"/>
            <w:vAlign w:val="center"/>
          </w:tcPr>
          <w:p w14:paraId="2A12A6FA" w14:textId="2C6F3A7A" w:rsidR="0000163E" w:rsidRPr="00070DB5" w:rsidRDefault="0000163E" w:rsidP="0000163E">
            <w:pPr>
              <w:overflowPunct/>
              <w:autoSpaceDE/>
              <w:autoSpaceDN/>
              <w:adjustRightInd/>
              <w:spacing w:after="0"/>
              <w:jc w:val="both"/>
              <w:rPr>
                <w:rFonts w:ascii="Times" w:eastAsia="MS Mincho" w:hAnsi="Times"/>
                <w:sz w:val="22"/>
                <w:szCs w:val="22"/>
                <w:lang w:val="en-GB" w:eastAsia="en-GB"/>
              </w:rPr>
            </w:pPr>
            <w:r w:rsidRPr="0000163E">
              <w:rPr>
                <w:rFonts w:ascii="Times" w:eastAsia="MS Mincho" w:hAnsi="Times"/>
                <w:sz w:val="22"/>
                <w:szCs w:val="22"/>
                <w:lang w:val="en-GB" w:eastAsia="en-GB"/>
              </w:rPr>
              <w:t>4 GHz</w:t>
            </w:r>
          </w:p>
        </w:tc>
      </w:tr>
      <w:tr w:rsidR="009E292D" w:rsidRPr="00B00CFC" w14:paraId="4639725C" w14:textId="77777777" w:rsidTr="00B85EE0">
        <w:trPr>
          <w:cantSplit/>
          <w:trHeight w:val="20"/>
          <w:jc w:val="center"/>
        </w:trPr>
        <w:tc>
          <w:tcPr>
            <w:tcW w:w="3251" w:type="dxa"/>
            <w:shd w:val="clear" w:color="auto" w:fill="auto"/>
          </w:tcPr>
          <w:p w14:paraId="1C1CAE97" w14:textId="7FDE1861" w:rsidR="009E292D" w:rsidRPr="0000163E" w:rsidRDefault="009E292D" w:rsidP="009E292D">
            <w:pPr>
              <w:overflowPunct/>
              <w:autoSpaceDE/>
              <w:autoSpaceDN/>
              <w:adjustRightInd/>
              <w:snapToGrid w:val="0"/>
              <w:spacing w:after="0"/>
              <w:textAlignment w:val="auto"/>
              <w:rPr>
                <w:rFonts w:ascii="Times" w:eastAsia="MS Mincho" w:hAnsi="Times"/>
                <w:sz w:val="22"/>
                <w:szCs w:val="22"/>
                <w:lang w:val="en-GB" w:eastAsia="en-GB"/>
              </w:rPr>
            </w:pPr>
            <w:r w:rsidRPr="009E292D">
              <w:rPr>
                <w:rFonts w:ascii="Times" w:eastAsia="MS Mincho" w:hAnsi="Times"/>
                <w:sz w:val="22"/>
                <w:szCs w:val="22"/>
                <w:lang w:val="en-GB" w:eastAsia="en-GB"/>
              </w:rPr>
              <w:t>Simulation bandwidth</w:t>
            </w:r>
          </w:p>
        </w:tc>
        <w:tc>
          <w:tcPr>
            <w:tcW w:w="5114" w:type="dxa"/>
            <w:shd w:val="clear" w:color="auto" w:fill="auto"/>
          </w:tcPr>
          <w:p w14:paraId="13628949" w14:textId="065A4C75" w:rsidR="009E292D" w:rsidRPr="0000163E" w:rsidRDefault="009E292D" w:rsidP="009E292D">
            <w:pPr>
              <w:overflowPunct/>
              <w:autoSpaceDE/>
              <w:autoSpaceDN/>
              <w:adjustRightInd/>
              <w:spacing w:after="0"/>
              <w:jc w:val="both"/>
              <w:rPr>
                <w:rFonts w:ascii="Times" w:eastAsia="MS Mincho" w:hAnsi="Times"/>
                <w:sz w:val="22"/>
                <w:szCs w:val="22"/>
                <w:lang w:val="en-GB" w:eastAsia="en-GB"/>
              </w:rPr>
            </w:pPr>
            <w:r w:rsidRPr="009E292D">
              <w:rPr>
                <w:rFonts w:ascii="Times" w:eastAsia="MS Mincho" w:hAnsi="Times"/>
                <w:sz w:val="22"/>
                <w:szCs w:val="22"/>
                <w:lang w:val="en-GB" w:eastAsia="en-GB"/>
              </w:rPr>
              <w:t xml:space="preserve">20 MHz </w:t>
            </w:r>
          </w:p>
        </w:tc>
      </w:tr>
      <w:tr w:rsidR="0000163E" w:rsidRPr="00B00CFC" w14:paraId="75777981" w14:textId="77777777" w:rsidTr="00B85EE0">
        <w:trPr>
          <w:cantSplit/>
          <w:trHeight w:val="20"/>
          <w:jc w:val="center"/>
        </w:trPr>
        <w:tc>
          <w:tcPr>
            <w:tcW w:w="3251" w:type="dxa"/>
            <w:shd w:val="clear" w:color="auto" w:fill="auto"/>
            <w:vAlign w:val="center"/>
          </w:tcPr>
          <w:p w14:paraId="2E93A4D1" w14:textId="760D2FB6" w:rsidR="0000163E" w:rsidRPr="00070DB5"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Tx power</w:t>
            </w:r>
          </w:p>
        </w:tc>
        <w:tc>
          <w:tcPr>
            <w:tcW w:w="5114" w:type="dxa"/>
            <w:shd w:val="clear" w:color="auto" w:fill="auto"/>
            <w:vAlign w:val="center"/>
          </w:tcPr>
          <w:p w14:paraId="5FC72230" w14:textId="6C1ADF59" w:rsidR="0000163E" w:rsidRPr="00070DB5" w:rsidRDefault="0000163E" w:rsidP="0000163E">
            <w:pPr>
              <w:numPr>
                <w:ilvl w:val="255"/>
                <w:numId w:val="0"/>
              </w:num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49 dBm</w:t>
            </w:r>
          </w:p>
        </w:tc>
      </w:tr>
      <w:tr w:rsidR="0000163E" w:rsidRPr="00B00CFC" w14:paraId="30A344BC" w14:textId="77777777" w:rsidTr="00B85EE0">
        <w:trPr>
          <w:cantSplit/>
          <w:trHeight w:val="20"/>
          <w:jc w:val="center"/>
        </w:trPr>
        <w:tc>
          <w:tcPr>
            <w:tcW w:w="3251" w:type="dxa"/>
            <w:shd w:val="clear" w:color="auto" w:fill="auto"/>
            <w:vAlign w:val="center"/>
          </w:tcPr>
          <w:p w14:paraId="037D438D" w14:textId="7588EAA2" w:rsidR="0000163E" w:rsidRPr="00070DB5"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Tx power</w:t>
            </w:r>
          </w:p>
        </w:tc>
        <w:tc>
          <w:tcPr>
            <w:tcW w:w="5114" w:type="dxa"/>
            <w:shd w:val="clear" w:color="auto" w:fill="auto"/>
            <w:vAlign w:val="center"/>
          </w:tcPr>
          <w:p w14:paraId="77952B19" w14:textId="7317D33F" w:rsidR="0000163E" w:rsidRPr="00070DB5" w:rsidRDefault="0000163E" w:rsidP="0000163E">
            <w:pPr>
              <w:pStyle w:val="TAL"/>
              <w:rPr>
                <w:rFonts w:ascii="Times" w:eastAsia="MS Mincho" w:hAnsi="Times"/>
                <w:sz w:val="22"/>
                <w:szCs w:val="22"/>
                <w:lang w:eastAsia="en-GB"/>
              </w:rPr>
            </w:pPr>
            <w:r w:rsidRPr="0000163E">
              <w:rPr>
                <w:rFonts w:ascii="Times" w:eastAsia="MS Mincho" w:hAnsi="Times"/>
                <w:sz w:val="22"/>
                <w:szCs w:val="22"/>
                <w:lang w:eastAsia="en-GB"/>
              </w:rPr>
              <w:t>23 dBm</w:t>
            </w:r>
          </w:p>
        </w:tc>
      </w:tr>
      <w:tr w:rsidR="0000163E" w:rsidRPr="00B00CFC" w14:paraId="051819AC" w14:textId="77777777" w:rsidTr="00B85EE0">
        <w:trPr>
          <w:cantSplit/>
          <w:trHeight w:val="20"/>
          <w:jc w:val="center"/>
        </w:trPr>
        <w:tc>
          <w:tcPr>
            <w:tcW w:w="3251" w:type="dxa"/>
            <w:shd w:val="clear" w:color="auto" w:fill="auto"/>
            <w:vAlign w:val="center"/>
          </w:tcPr>
          <w:p w14:paraId="0290B472" w14:textId="27D5238D" w:rsidR="0000163E" w:rsidRPr="00B00CFC"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antenna configurations</w:t>
            </w:r>
          </w:p>
        </w:tc>
        <w:tc>
          <w:tcPr>
            <w:tcW w:w="5114" w:type="dxa"/>
            <w:shd w:val="clear" w:color="auto" w:fill="auto"/>
            <w:vAlign w:val="center"/>
          </w:tcPr>
          <w:p w14:paraId="04672C38" w14:textId="603A6EBA" w:rsidR="0000163E" w:rsidRPr="00070DB5" w:rsidDel="00705154" w:rsidRDefault="0000163E" w:rsidP="00FC2425">
            <w:pPr>
              <w:pStyle w:val="TAL"/>
              <w:rPr>
                <w:rFonts w:ascii="Times" w:eastAsia="MS Mincho" w:hAnsi="Times"/>
                <w:sz w:val="22"/>
                <w:szCs w:val="22"/>
                <w:lang w:eastAsia="en-GB"/>
              </w:rPr>
            </w:pPr>
            <w:r w:rsidRPr="0000163E">
              <w:rPr>
                <w:rFonts w:ascii="Times" w:eastAsia="MS Mincho" w:hAnsi="Times"/>
                <w:sz w:val="22"/>
                <w:szCs w:val="22"/>
                <w:lang w:eastAsia="en-GB"/>
              </w:rPr>
              <w:t>(</w:t>
            </w:r>
            <w:proofErr w:type="spellStart"/>
            <w:r w:rsidRPr="0000163E">
              <w:rPr>
                <w:rFonts w:ascii="Times" w:eastAsia="MS Mincho" w:hAnsi="Times"/>
                <w:sz w:val="22"/>
                <w:szCs w:val="22"/>
                <w:lang w:eastAsia="en-GB"/>
              </w:rPr>
              <w:t>Mg,Ng,M,N,P</w:t>
            </w:r>
            <w:proofErr w:type="spellEnd"/>
            <w:r w:rsidRPr="0000163E">
              <w:rPr>
                <w:rFonts w:ascii="Times" w:eastAsia="MS Mincho" w:hAnsi="Times"/>
                <w:sz w:val="22"/>
                <w:szCs w:val="22"/>
                <w:lang w:eastAsia="en-GB"/>
              </w:rPr>
              <w:t>)=(1,1,</w:t>
            </w:r>
            <w:r w:rsidR="00F0170E">
              <w:rPr>
                <w:rFonts w:ascii="Times" w:eastAsia="MS Mincho" w:hAnsi="Times"/>
                <w:sz w:val="22"/>
                <w:szCs w:val="22"/>
                <w:lang w:eastAsia="en-GB"/>
              </w:rPr>
              <w:t>4</w:t>
            </w:r>
            <w:r w:rsidRPr="0000163E">
              <w:rPr>
                <w:rFonts w:ascii="Times" w:eastAsia="MS Mincho" w:hAnsi="Times"/>
                <w:sz w:val="22"/>
                <w:szCs w:val="22"/>
                <w:lang w:eastAsia="en-GB"/>
              </w:rPr>
              <w:t>,</w:t>
            </w:r>
            <w:r w:rsidR="00F0170E">
              <w:rPr>
                <w:rFonts w:ascii="Times" w:eastAsia="MS Mincho" w:hAnsi="Times"/>
                <w:sz w:val="22"/>
                <w:szCs w:val="22"/>
                <w:lang w:eastAsia="en-GB"/>
              </w:rPr>
              <w:t>4</w:t>
            </w:r>
            <w:r w:rsidRPr="0000163E">
              <w:rPr>
                <w:rFonts w:ascii="Times" w:eastAsia="MS Mincho" w:hAnsi="Times"/>
                <w:sz w:val="22"/>
                <w:szCs w:val="22"/>
                <w:lang w:eastAsia="en-GB"/>
              </w:rPr>
              <w:t>,2) (</w:t>
            </w:r>
            <w:proofErr w:type="spellStart"/>
            <w:r w:rsidRPr="0000163E">
              <w:rPr>
                <w:rFonts w:ascii="Times" w:eastAsia="MS Mincho" w:hAnsi="Times"/>
                <w:sz w:val="22"/>
                <w:szCs w:val="22"/>
                <w:lang w:eastAsia="en-GB"/>
              </w:rPr>
              <w:t>dH,dV</w:t>
            </w:r>
            <w:proofErr w:type="spellEnd"/>
            <w:r w:rsidRPr="0000163E">
              <w:rPr>
                <w:rFonts w:ascii="Times" w:eastAsia="MS Mincho" w:hAnsi="Times"/>
                <w:sz w:val="22"/>
                <w:szCs w:val="22"/>
                <w:lang w:eastAsia="en-GB"/>
              </w:rPr>
              <w:t>)=(0.5,0.8)λ</w:t>
            </w:r>
          </w:p>
        </w:tc>
      </w:tr>
      <w:tr w:rsidR="0000163E" w:rsidRPr="00B00CFC" w14:paraId="1F204DB8" w14:textId="77777777" w:rsidTr="00B85EE0">
        <w:trPr>
          <w:cantSplit/>
          <w:trHeight w:val="20"/>
          <w:jc w:val="center"/>
        </w:trPr>
        <w:tc>
          <w:tcPr>
            <w:tcW w:w="3251" w:type="dxa"/>
            <w:shd w:val="clear" w:color="auto" w:fill="auto"/>
            <w:vAlign w:val="center"/>
          </w:tcPr>
          <w:p w14:paraId="089D7DDF" w14:textId="1CB9A6DF" w:rsidR="0000163E" w:rsidRPr="00070DB5"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antenna height</w:t>
            </w:r>
          </w:p>
        </w:tc>
        <w:tc>
          <w:tcPr>
            <w:tcW w:w="5114" w:type="dxa"/>
            <w:shd w:val="clear" w:color="auto" w:fill="auto"/>
            <w:vAlign w:val="center"/>
          </w:tcPr>
          <w:p w14:paraId="1CF2868B" w14:textId="4E01426A" w:rsidR="0000163E" w:rsidRPr="00070DB5"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25 m</w:t>
            </w:r>
          </w:p>
        </w:tc>
      </w:tr>
      <w:tr w:rsidR="0000163E" w:rsidRPr="00B00CFC" w14:paraId="171264F4" w14:textId="77777777" w:rsidTr="00B85EE0">
        <w:trPr>
          <w:cantSplit/>
          <w:trHeight w:val="20"/>
          <w:jc w:val="center"/>
        </w:trPr>
        <w:tc>
          <w:tcPr>
            <w:tcW w:w="3251" w:type="dxa"/>
            <w:shd w:val="clear" w:color="auto" w:fill="auto"/>
            <w:vAlign w:val="center"/>
          </w:tcPr>
          <w:p w14:paraId="35523E29" w14:textId="2268AEAC" w:rsidR="0000163E" w:rsidRPr="00B00CFC"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antenna element gain + connector loss</w:t>
            </w:r>
          </w:p>
        </w:tc>
        <w:tc>
          <w:tcPr>
            <w:tcW w:w="5114" w:type="dxa"/>
            <w:shd w:val="clear" w:color="auto" w:fill="auto"/>
            <w:vAlign w:val="center"/>
          </w:tcPr>
          <w:p w14:paraId="2F277078" w14:textId="1EBE77B9" w:rsidR="0000163E" w:rsidRPr="00070DB5"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5 </w:t>
            </w:r>
            <w:proofErr w:type="spellStart"/>
            <w:r w:rsidRPr="0000163E">
              <w:rPr>
                <w:rFonts w:ascii="Times" w:eastAsia="MS Mincho" w:hAnsi="Times"/>
                <w:sz w:val="22"/>
                <w:szCs w:val="22"/>
                <w:lang w:val="en-GB" w:eastAsia="en-GB"/>
              </w:rPr>
              <w:t>dBi</w:t>
            </w:r>
            <w:proofErr w:type="spellEnd"/>
            <w:r w:rsidRPr="0000163E">
              <w:rPr>
                <w:rFonts w:ascii="Times" w:eastAsia="MS Mincho" w:hAnsi="Times"/>
                <w:sz w:val="22"/>
                <w:szCs w:val="22"/>
                <w:lang w:val="en-GB" w:eastAsia="en-GB"/>
              </w:rPr>
              <w:t xml:space="preserve"> </w:t>
            </w:r>
          </w:p>
        </w:tc>
      </w:tr>
      <w:tr w:rsidR="0000163E" w:rsidRPr="00B00CFC" w14:paraId="1A8BBED6" w14:textId="77777777" w:rsidTr="00B85EE0">
        <w:trPr>
          <w:cantSplit/>
          <w:trHeight w:val="20"/>
          <w:jc w:val="center"/>
        </w:trPr>
        <w:tc>
          <w:tcPr>
            <w:tcW w:w="3251" w:type="dxa"/>
            <w:shd w:val="clear" w:color="auto" w:fill="auto"/>
            <w:vAlign w:val="center"/>
          </w:tcPr>
          <w:p w14:paraId="37B7AD0F" w14:textId="29C19EAB" w:rsidR="0000163E" w:rsidRPr="00B00CFC"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receiver noise figure</w:t>
            </w:r>
          </w:p>
        </w:tc>
        <w:tc>
          <w:tcPr>
            <w:tcW w:w="5114" w:type="dxa"/>
            <w:shd w:val="clear" w:color="auto" w:fill="auto"/>
            <w:vAlign w:val="center"/>
          </w:tcPr>
          <w:p w14:paraId="1C76F46D" w14:textId="4A4B57DC" w:rsidR="0000163E" w:rsidRPr="00070DB5"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5 dB</w:t>
            </w:r>
          </w:p>
        </w:tc>
      </w:tr>
      <w:tr w:rsidR="0000163E" w:rsidRPr="00B00CFC" w14:paraId="126DB52E" w14:textId="77777777" w:rsidTr="00B85EE0">
        <w:trPr>
          <w:cantSplit/>
          <w:trHeight w:val="20"/>
          <w:jc w:val="center"/>
        </w:trPr>
        <w:tc>
          <w:tcPr>
            <w:tcW w:w="3251" w:type="dxa"/>
            <w:shd w:val="clear" w:color="auto" w:fill="auto"/>
            <w:vAlign w:val="center"/>
          </w:tcPr>
          <w:p w14:paraId="7E24C4EC" w14:textId="2431B248" w:rsidR="0000163E" w:rsidRPr="00B00CFC"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antenna configuration</w:t>
            </w:r>
          </w:p>
        </w:tc>
        <w:tc>
          <w:tcPr>
            <w:tcW w:w="5114" w:type="dxa"/>
            <w:shd w:val="clear" w:color="auto" w:fill="auto"/>
            <w:vAlign w:val="center"/>
          </w:tcPr>
          <w:p w14:paraId="63A37FE1" w14:textId="5D0E30F5" w:rsidR="0000163E" w:rsidRPr="00070DB5"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Omni</w:t>
            </w:r>
          </w:p>
        </w:tc>
      </w:tr>
      <w:tr w:rsidR="0000163E" w:rsidRPr="00B00CFC" w14:paraId="47C3E41D" w14:textId="77777777" w:rsidTr="00B85EE0">
        <w:trPr>
          <w:cantSplit/>
          <w:trHeight w:val="20"/>
          <w:jc w:val="center"/>
        </w:trPr>
        <w:tc>
          <w:tcPr>
            <w:tcW w:w="3251" w:type="dxa"/>
            <w:shd w:val="clear" w:color="auto" w:fill="auto"/>
            <w:vAlign w:val="center"/>
          </w:tcPr>
          <w:p w14:paraId="15CC6268" w14:textId="310E110C" w:rsidR="0000163E" w:rsidRPr="00B00CFC"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antenna height</w:t>
            </w:r>
          </w:p>
        </w:tc>
        <w:tc>
          <w:tcPr>
            <w:tcW w:w="5114" w:type="dxa"/>
            <w:shd w:val="clear" w:color="auto" w:fill="auto"/>
            <w:vAlign w:val="center"/>
          </w:tcPr>
          <w:p w14:paraId="5CE7E833" w14:textId="2B58895C" w:rsidR="0000163E" w:rsidRPr="00070DB5" w:rsidRDefault="00754A0E" w:rsidP="0000163E">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Same as 3D-U</w:t>
            </w:r>
            <w:r w:rsidR="004A5950">
              <w:rPr>
                <w:rFonts w:ascii="Times" w:eastAsia="MS Mincho" w:hAnsi="Times"/>
                <w:sz w:val="22"/>
                <w:szCs w:val="22"/>
                <w:lang w:val="en-GB" w:eastAsia="en-GB"/>
              </w:rPr>
              <w:t>m</w:t>
            </w:r>
            <w:r>
              <w:rPr>
                <w:rFonts w:ascii="Times" w:eastAsia="MS Mincho" w:hAnsi="Times"/>
                <w:sz w:val="22"/>
                <w:szCs w:val="22"/>
                <w:lang w:val="en-GB" w:eastAsia="en-GB"/>
              </w:rPr>
              <w:t>a</w:t>
            </w:r>
            <w:r w:rsidR="004A5950">
              <w:rPr>
                <w:rFonts w:ascii="Times" w:eastAsia="MS Mincho" w:hAnsi="Times"/>
                <w:sz w:val="22"/>
                <w:szCs w:val="22"/>
                <w:lang w:val="en-GB" w:eastAsia="en-GB"/>
              </w:rPr>
              <w:t xml:space="preserve"> in TR 36</w:t>
            </w:r>
            <w:r w:rsidR="00DF4672">
              <w:rPr>
                <w:rFonts w:ascii="Times" w:eastAsia="MS Mincho" w:hAnsi="Times"/>
                <w:sz w:val="22"/>
                <w:szCs w:val="22"/>
                <w:lang w:val="en-GB" w:eastAsia="en-GB"/>
              </w:rPr>
              <w:t>.</w:t>
            </w:r>
            <w:r w:rsidR="004A5950">
              <w:rPr>
                <w:rFonts w:ascii="Times" w:eastAsia="MS Mincho" w:hAnsi="Times"/>
                <w:sz w:val="22"/>
                <w:szCs w:val="22"/>
                <w:lang w:val="en-GB" w:eastAsia="en-GB"/>
              </w:rPr>
              <w:t>873</w:t>
            </w:r>
            <w:r w:rsidR="004F352D">
              <w:rPr>
                <w:rFonts w:ascii="Times" w:eastAsia="MS Mincho" w:hAnsi="Times"/>
                <w:sz w:val="22"/>
                <w:szCs w:val="22"/>
                <w:lang w:val="en-GB" w:eastAsia="en-GB"/>
              </w:rPr>
              <w:t xml:space="preserve"> [4]</w:t>
            </w:r>
          </w:p>
        </w:tc>
      </w:tr>
      <w:tr w:rsidR="0000163E" w:rsidRPr="00B00CFC" w14:paraId="34CBEBEF" w14:textId="77777777" w:rsidTr="00B85EE0">
        <w:trPr>
          <w:cantSplit/>
          <w:trHeight w:val="20"/>
          <w:jc w:val="center"/>
        </w:trPr>
        <w:tc>
          <w:tcPr>
            <w:tcW w:w="3251" w:type="dxa"/>
            <w:shd w:val="clear" w:color="auto" w:fill="auto"/>
            <w:vAlign w:val="center"/>
          </w:tcPr>
          <w:p w14:paraId="4113027A" w14:textId="05B22CAB" w:rsidR="0000163E" w:rsidRPr="00B00CFC"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antenna gain</w:t>
            </w:r>
          </w:p>
        </w:tc>
        <w:tc>
          <w:tcPr>
            <w:tcW w:w="5114" w:type="dxa"/>
            <w:shd w:val="clear" w:color="auto" w:fill="auto"/>
            <w:vAlign w:val="center"/>
          </w:tcPr>
          <w:p w14:paraId="1152E946" w14:textId="7DF966D0" w:rsidR="0000163E" w:rsidRPr="00070DB5"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 xml:space="preserve">0 </w:t>
            </w:r>
            <w:proofErr w:type="spellStart"/>
            <w:r w:rsidRPr="0000163E">
              <w:rPr>
                <w:rFonts w:ascii="Times" w:eastAsia="MS Mincho" w:hAnsi="Times"/>
                <w:sz w:val="22"/>
                <w:szCs w:val="22"/>
                <w:lang w:val="en-GB" w:eastAsia="en-GB"/>
              </w:rPr>
              <w:t>dBi</w:t>
            </w:r>
            <w:proofErr w:type="spellEnd"/>
          </w:p>
        </w:tc>
      </w:tr>
      <w:tr w:rsidR="0000163E" w:rsidRPr="00B00CFC" w14:paraId="3B85E46B" w14:textId="77777777" w:rsidTr="00B85EE0">
        <w:trPr>
          <w:cantSplit/>
          <w:trHeight w:val="20"/>
          <w:jc w:val="center"/>
        </w:trPr>
        <w:tc>
          <w:tcPr>
            <w:tcW w:w="3251" w:type="dxa"/>
            <w:shd w:val="clear" w:color="auto" w:fill="auto"/>
            <w:vAlign w:val="center"/>
          </w:tcPr>
          <w:p w14:paraId="6C4F33ED" w14:textId="63EA3C63" w:rsidR="0000163E" w:rsidRPr="00070DB5"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receiver noise figure</w:t>
            </w:r>
          </w:p>
        </w:tc>
        <w:tc>
          <w:tcPr>
            <w:tcW w:w="5114" w:type="dxa"/>
            <w:shd w:val="clear" w:color="auto" w:fill="auto"/>
            <w:vAlign w:val="center"/>
          </w:tcPr>
          <w:p w14:paraId="3587F319" w14:textId="2C1B8180" w:rsidR="0000163E" w:rsidRPr="00070DB5"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9 dB</w:t>
            </w:r>
          </w:p>
        </w:tc>
      </w:tr>
      <w:tr w:rsidR="004A5950" w:rsidRPr="00B00CFC" w14:paraId="1FF2341A" w14:textId="77777777" w:rsidTr="00B85EE0">
        <w:trPr>
          <w:cantSplit/>
          <w:trHeight w:val="20"/>
          <w:jc w:val="center"/>
        </w:trPr>
        <w:tc>
          <w:tcPr>
            <w:tcW w:w="3251" w:type="dxa"/>
            <w:shd w:val="clear" w:color="auto" w:fill="auto"/>
            <w:vAlign w:val="center"/>
          </w:tcPr>
          <w:p w14:paraId="0F031CAB" w14:textId="3608B9C2" w:rsidR="004A5950" w:rsidRPr="0000163E" w:rsidRDefault="004A5950" w:rsidP="004A5950">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Traffic model</w:t>
            </w:r>
          </w:p>
        </w:tc>
        <w:tc>
          <w:tcPr>
            <w:tcW w:w="5114" w:type="dxa"/>
            <w:shd w:val="clear" w:color="auto" w:fill="auto"/>
            <w:vAlign w:val="center"/>
          </w:tcPr>
          <w:p w14:paraId="056F7543" w14:textId="07CB0E23" w:rsidR="004A5950" w:rsidRPr="0000163E" w:rsidRDefault="004A5950" w:rsidP="004A5950">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FTP traffic model 3 with packet size 0.1 Mbytes</w:t>
            </w:r>
          </w:p>
        </w:tc>
      </w:tr>
      <w:tr w:rsidR="00360CD8" w:rsidRPr="00B00CFC" w14:paraId="28B038E0" w14:textId="77777777" w:rsidTr="00B85EE0">
        <w:trPr>
          <w:cantSplit/>
          <w:trHeight w:val="20"/>
          <w:jc w:val="center"/>
        </w:trPr>
        <w:tc>
          <w:tcPr>
            <w:tcW w:w="3251" w:type="dxa"/>
            <w:shd w:val="clear" w:color="auto" w:fill="auto"/>
            <w:vAlign w:val="center"/>
          </w:tcPr>
          <w:p w14:paraId="719DF0AF" w14:textId="490597D0" w:rsidR="00360CD8" w:rsidRPr="0000163E" w:rsidRDefault="00360CD8" w:rsidP="00360CD8">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UE distribution </w:t>
            </w:r>
          </w:p>
        </w:tc>
        <w:tc>
          <w:tcPr>
            <w:tcW w:w="5114" w:type="dxa"/>
            <w:shd w:val="clear" w:color="auto" w:fill="auto"/>
            <w:vAlign w:val="center"/>
          </w:tcPr>
          <w:p w14:paraId="5327608F" w14:textId="2446039B" w:rsidR="00360CD8" w:rsidRPr="0000163E" w:rsidRDefault="00360CD8" w:rsidP="00360CD8">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10 UEs per TRP, 20% outdoor and 80% indoor</w:t>
            </w:r>
          </w:p>
        </w:tc>
      </w:tr>
    </w:tbl>
    <w:p w14:paraId="622629F8" w14:textId="77777777" w:rsidR="00A63053" w:rsidRDefault="00A63053" w:rsidP="00BF2DE9">
      <w:pPr>
        <w:pStyle w:val="Caption"/>
        <w:keepNext/>
        <w:jc w:val="center"/>
        <w:rPr>
          <w:sz w:val="22"/>
          <w:szCs w:val="22"/>
        </w:rPr>
      </w:pPr>
    </w:p>
    <w:p w14:paraId="280CB7E1" w14:textId="15C282F2" w:rsidR="00BF2DE9" w:rsidRDefault="00BF2DE9" w:rsidP="00BF2DE9">
      <w:pPr>
        <w:pStyle w:val="Caption"/>
        <w:keepNext/>
        <w:jc w:val="center"/>
        <w:rPr>
          <w:sz w:val="22"/>
          <w:szCs w:val="22"/>
        </w:rPr>
      </w:pPr>
      <w:r w:rsidRPr="00B00CFC">
        <w:rPr>
          <w:sz w:val="22"/>
          <w:szCs w:val="22"/>
        </w:rPr>
        <w:t xml:space="preserve">Table </w:t>
      </w:r>
      <w:r>
        <w:rPr>
          <w:sz w:val="22"/>
          <w:szCs w:val="22"/>
        </w:rPr>
        <w:t>5</w:t>
      </w:r>
      <w:r w:rsidRPr="00B00CFC">
        <w:rPr>
          <w:sz w:val="22"/>
          <w:szCs w:val="22"/>
        </w:rPr>
        <w:t xml:space="preserve">. Simulation assumption for </w:t>
      </w:r>
      <w:r>
        <w:rPr>
          <w:sz w:val="22"/>
          <w:szCs w:val="22"/>
        </w:rPr>
        <w:t>dense urban deployment in FR</w:t>
      </w:r>
      <w:r w:rsidR="00677A31">
        <w:rPr>
          <w:sz w:val="22"/>
          <w:szCs w:val="22"/>
        </w:rPr>
        <w:t>1</w:t>
      </w:r>
      <w:r w:rsidR="005C4F2A">
        <w:rPr>
          <w:sz w:val="22"/>
          <w:szCs w:val="22"/>
        </w:rPr>
        <w:t xml:space="preserve"> (Optional)</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5114"/>
      </w:tblGrid>
      <w:tr w:rsidR="00A9283C" w:rsidRPr="00B00CFC" w14:paraId="7DB30826" w14:textId="77777777" w:rsidTr="000D3B0C">
        <w:trPr>
          <w:cantSplit/>
          <w:trHeight w:val="20"/>
          <w:jc w:val="center"/>
        </w:trPr>
        <w:tc>
          <w:tcPr>
            <w:tcW w:w="3251" w:type="dxa"/>
            <w:shd w:val="clear" w:color="auto" w:fill="auto"/>
            <w:vAlign w:val="center"/>
          </w:tcPr>
          <w:p w14:paraId="53BC36FC" w14:textId="77777777" w:rsidR="00A9283C" w:rsidRPr="00B00CFC"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Layout</w:t>
            </w:r>
          </w:p>
        </w:tc>
        <w:tc>
          <w:tcPr>
            <w:tcW w:w="5114" w:type="dxa"/>
            <w:shd w:val="clear" w:color="auto" w:fill="auto"/>
            <w:vAlign w:val="center"/>
          </w:tcPr>
          <w:p w14:paraId="769643C6" w14:textId="31AF8592" w:rsidR="00A9283C" w:rsidRPr="00070DB5" w:rsidRDefault="00A10193" w:rsidP="000D3B0C">
            <w:pPr>
              <w:overflowPunct/>
              <w:autoSpaceDE/>
              <w:autoSpaceDN/>
              <w:adjustRightInd/>
              <w:snapToGrid w:val="0"/>
              <w:spacing w:after="0"/>
              <w:textAlignment w:val="auto"/>
              <w:rPr>
                <w:rFonts w:ascii="Times" w:eastAsia="MS Mincho" w:hAnsi="Times"/>
                <w:sz w:val="22"/>
                <w:szCs w:val="22"/>
                <w:lang w:val="en-GB" w:eastAsia="en-GB"/>
              </w:rPr>
            </w:pPr>
            <w:r w:rsidRPr="001E1CBA">
              <w:rPr>
                <w:rFonts w:ascii="Times" w:eastAsia="MS Mincho" w:hAnsi="Times"/>
                <w:sz w:val="22"/>
                <w:szCs w:val="22"/>
                <w:lang w:val="en-GB" w:eastAsia="en-GB"/>
              </w:rPr>
              <w:t>Fixed cluster circle within a macro cell.</w:t>
            </w:r>
          </w:p>
        </w:tc>
      </w:tr>
      <w:tr w:rsidR="00A10193" w:rsidRPr="00B00CFC" w14:paraId="62185751" w14:textId="77777777" w:rsidTr="000D3B0C">
        <w:trPr>
          <w:cantSplit/>
          <w:trHeight w:val="20"/>
          <w:jc w:val="center"/>
        </w:trPr>
        <w:tc>
          <w:tcPr>
            <w:tcW w:w="3251" w:type="dxa"/>
            <w:shd w:val="clear" w:color="auto" w:fill="auto"/>
            <w:vAlign w:val="center"/>
          </w:tcPr>
          <w:p w14:paraId="01DD30C8" w14:textId="408361A7" w:rsidR="00A10193" w:rsidRPr="0000163E" w:rsidRDefault="00A10193" w:rsidP="00A10193">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w:t>
            </w:r>
            <w:r w:rsidRPr="001E1CBA">
              <w:rPr>
                <w:rFonts w:ascii="Times" w:eastAsia="MS Mincho" w:hAnsi="Times"/>
                <w:sz w:val="22"/>
                <w:szCs w:val="22"/>
                <w:lang w:val="en-GB" w:eastAsia="en-GB"/>
              </w:rPr>
              <w:t xml:space="preserve"> of micro BSs per macro cell</w:t>
            </w:r>
          </w:p>
        </w:tc>
        <w:tc>
          <w:tcPr>
            <w:tcW w:w="5114" w:type="dxa"/>
            <w:shd w:val="clear" w:color="auto" w:fill="auto"/>
            <w:vAlign w:val="center"/>
          </w:tcPr>
          <w:p w14:paraId="1DA51B63" w14:textId="0B461784" w:rsidR="00A10193" w:rsidRPr="001E1CBA" w:rsidRDefault="00A10193" w:rsidP="00A10193">
            <w:pPr>
              <w:overflowPunct/>
              <w:autoSpaceDE/>
              <w:autoSpaceDN/>
              <w:adjustRightInd/>
              <w:snapToGrid w:val="0"/>
              <w:spacing w:after="0"/>
              <w:textAlignment w:val="auto"/>
              <w:rPr>
                <w:rFonts w:ascii="Times" w:eastAsia="MS Mincho" w:hAnsi="Times"/>
                <w:sz w:val="22"/>
                <w:szCs w:val="22"/>
                <w:lang w:val="en-GB" w:eastAsia="en-GB"/>
              </w:rPr>
            </w:pPr>
            <w:r w:rsidRPr="001E1CBA">
              <w:rPr>
                <w:rFonts w:ascii="Times" w:eastAsia="MS Mincho" w:hAnsi="Times"/>
                <w:sz w:val="22"/>
                <w:szCs w:val="22"/>
                <w:lang w:val="en-GB" w:eastAsia="en-GB"/>
              </w:rPr>
              <w:t>3</w:t>
            </w:r>
          </w:p>
        </w:tc>
      </w:tr>
      <w:tr w:rsidR="00A9283C" w:rsidRPr="00B00CFC" w14:paraId="0BAD8C81" w14:textId="77777777" w:rsidTr="000D3B0C">
        <w:trPr>
          <w:cantSplit/>
          <w:trHeight w:val="20"/>
          <w:jc w:val="center"/>
        </w:trPr>
        <w:tc>
          <w:tcPr>
            <w:tcW w:w="3251" w:type="dxa"/>
            <w:shd w:val="clear" w:color="auto" w:fill="auto"/>
            <w:vAlign w:val="center"/>
          </w:tcPr>
          <w:p w14:paraId="584C9882" w14:textId="77777777" w:rsidR="00A9283C" w:rsidRPr="0000163E"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Inter-BS distance</w:t>
            </w:r>
          </w:p>
        </w:tc>
        <w:tc>
          <w:tcPr>
            <w:tcW w:w="5114" w:type="dxa"/>
            <w:shd w:val="clear" w:color="auto" w:fill="auto"/>
            <w:vAlign w:val="center"/>
          </w:tcPr>
          <w:p w14:paraId="0D839310" w14:textId="1133335C" w:rsidR="00A9283C" w:rsidRPr="0000163E" w:rsidRDefault="00A10193"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2</w:t>
            </w:r>
            <w:r w:rsidR="00A9283C">
              <w:rPr>
                <w:rFonts w:ascii="Times" w:eastAsia="MS Mincho" w:hAnsi="Times"/>
                <w:sz w:val="22"/>
                <w:szCs w:val="22"/>
                <w:lang w:val="en-GB" w:eastAsia="en-GB"/>
              </w:rPr>
              <w:t>00 m</w:t>
            </w:r>
          </w:p>
        </w:tc>
      </w:tr>
      <w:tr w:rsidR="00A9283C" w:rsidRPr="00B00CFC" w14:paraId="6B5F9E18" w14:textId="77777777" w:rsidTr="000D3B0C">
        <w:trPr>
          <w:cantSplit/>
          <w:trHeight w:val="20"/>
          <w:jc w:val="center"/>
        </w:trPr>
        <w:tc>
          <w:tcPr>
            <w:tcW w:w="3251" w:type="dxa"/>
            <w:shd w:val="clear" w:color="auto" w:fill="auto"/>
            <w:vAlign w:val="center"/>
          </w:tcPr>
          <w:p w14:paraId="1BF3F37A" w14:textId="77777777" w:rsidR="00A9283C"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Minimum BS-to-UE</w:t>
            </w:r>
          </w:p>
        </w:tc>
        <w:tc>
          <w:tcPr>
            <w:tcW w:w="5114" w:type="dxa"/>
            <w:shd w:val="clear" w:color="auto" w:fill="auto"/>
            <w:vAlign w:val="center"/>
          </w:tcPr>
          <w:p w14:paraId="78D05526" w14:textId="77777777" w:rsidR="00A9283C" w:rsidRPr="0000163E"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35 m </w:t>
            </w:r>
          </w:p>
        </w:tc>
      </w:tr>
      <w:tr w:rsidR="00A9283C" w:rsidRPr="00B00CFC" w14:paraId="32F25269" w14:textId="77777777" w:rsidTr="000D3B0C">
        <w:trPr>
          <w:cantSplit/>
          <w:trHeight w:val="20"/>
          <w:jc w:val="center"/>
        </w:trPr>
        <w:tc>
          <w:tcPr>
            <w:tcW w:w="3251" w:type="dxa"/>
            <w:shd w:val="clear" w:color="auto" w:fill="auto"/>
            <w:vAlign w:val="center"/>
          </w:tcPr>
          <w:p w14:paraId="4E40F255" w14:textId="77777777" w:rsidR="00A9283C"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Minimum UE-to-UE distance</w:t>
            </w:r>
          </w:p>
        </w:tc>
        <w:tc>
          <w:tcPr>
            <w:tcW w:w="5114" w:type="dxa"/>
            <w:shd w:val="clear" w:color="auto" w:fill="auto"/>
            <w:vAlign w:val="center"/>
          </w:tcPr>
          <w:p w14:paraId="2C9D8B36" w14:textId="77777777" w:rsidR="00A9283C" w:rsidRPr="0000163E"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3 m </w:t>
            </w:r>
          </w:p>
        </w:tc>
      </w:tr>
      <w:tr w:rsidR="00A9283C" w:rsidRPr="00B00CFC" w14:paraId="3EAA3494" w14:textId="77777777" w:rsidTr="000D3B0C">
        <w:trPr>
          <w:cantSplit/>
          <w:trHeight w:val="20"/>
          <w:jc w:val="center"/>
        </w:trPr>
        <w:tc>
          <w:tcPr>
            <w:tcW w:w="3251" w:type="dxa"/>
            <w:shd w:val="clear" w:color="auto" w:fill="auto"/>
            <w:vAlign w:val="center"/>
          </w:tcPr>
          <w:p w14:paraId="15505E0A" w14:textId="77777777" w:rsidR="00A9283C" w:rsidRPr="00B00CFC"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Carrier frequency</w:t>
            </w:r>
          </w:p>
        </w:tc>
        <w:tc>
          <w:tcPr>
            <w:tcW w:w="5114" w:type="dxa"/>
            <w:shd w:val="clear" w:color="auto" w:fill="auto"/>
            <w:vAlign w:val="center"/>
          </w:tcPr>
          <w:p w14:paraId="47345B95" w14:textId="77777777" w:rsidR="00A9283C" w:rsidRPr="00070DB5" w:rsidRDefault="00A9283C" w:rsidP="000D3B0C">
            <w:pPr>
              <w:overflowPunct/>
              <w:autoSpaceDE/>
              <w:autoSpaceDN/>
              <w:adjustRightInd/>
              <w:spacing w:after="0"/>
              <w:jc w:val="both"/>
              <w:rPr>
                <w:rFonts w:ascii="Times" w:eastAsia="MS Mincho" w:hAnsi="Times"/>
                <w:sz w:val="22"/>
                <w:szCs w:val="22"/>
                <w:lang w:val="en-GB" w:eastAsia="en-GB"/>
              </w:rPr>
            </w:pPr>
            <w:r w:rsidRPr="0000163E">
              <w:rPr>
                <w:rFonts w:ascii="Times" w:eastAsia="MS Mincho" w:hAnsi="Times"/>
                <w:sz w:val="22"/>
                <w:szCs w:val="22"/>
                <w:lang w:val="en-GB" w:eastAsia="en-GB"/>
              </w:rPr>
              <w:t>4 GHz</w:t>
            </w:r>
          </w:p>
        </w:tc>
      </w:tr>
      <w:tr w:rsidR="00A9283C" w:rsidRPr="00B00CFC" w14:paraId="7E2715BB" w14:textId="77777777" w:rsidTr="000D3B0C">
        <w:trPr>
          <w:cantSplit/>
          <w:trHeight w:val="20"/>
          <w:jc w:val="center"/>
        </w:trPr>
        <w:tc>
          <w:tcPr>
            <w:tcW w:w="3251" w:type="dxa"/>
            <w:shd w:val="clear" w:color="auto" w:fill="auto"/>
          </w:tcPr>
          <w:p w14:paraId="22AFD641" w14:textId="77777777" w:rsidR="00A9283C" w:rsidRPr="0000163E"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9E292D">
              <w:rPr>
                <w:rFonts w:ascii="Times" w:eastAsia="MS Mincho" w:hAnsi="Times"/>
                <w:sz w:val="22"/>
                <w:szCs w:val="22"/>
                <w:lang w:val="en-GB" w:eastAsia="en-GB"/>
              </w:rPr>
              <w:t>Simulation bandwidth</w:t>
            </w:r>
          </w:p>
        </w:tc>
        <w:tc>
          <w:tcPr>
            <w:tcW w:w="5114" w:type="dxa"/>
            <w:shd w:val="clear" w:color="auto" w:fill="auto"/>
          </w:tcPr>
          <w:p w14:paraId="4EBB2FD6" w14:textId="77777777" w:rsidR="00A9283C" w:rsidRPr="0000163E" w:rsidRDefault="00A9283C" w:rsidP="000D3B0C">
            <w:pPr>
              <w:overflowPunct/>
              <w:autoSpaceDE/>
              <w:autoSpaceDN/>
              <w:adjustRightInd/>
              <w:spacing w:after="0"/>
              <w:jc w:val="both"/>
              <w:rPr>
                <w:rFonts w:ascii="Times" w:eastAsia="MS Mincho" w:hAnsi="Times"/>
                <w:sz w:val="22"/>
                <w:szCs w:val="22"/>
                <w:lang w:val="en-GB" w:eastAsia="en-GB"/>
              </w:rPr>
            </w:pPr>
            <w:r w:rsidRPr="009E292D">
              <w:rPr>
                <w:rFonts w:ascii="Times" w:eastAsia="MS Mincho" w:hAnsi="Times"/>
                <w:sz w:val="22"/>
                <w:szCs w:val="22"/>
                <w:lang w:val="en-GB" w:eastAsia="en-GB"/>
              </w:rPr>
              <w:t xml:space="preserve">20 MHz </w:t>
            </w:r>
          </w:p>
        </w:tc>
      </w:tr>
      <w:tr w:rsidR="00A9283C" w:rsidRPr="00B00CFC" w14:paraId="0FC34B0A" w14:textId="77777777" w:rsidTr="000D3B0C">
        <w:trPr>
          <w:cantSplit/>
          <w:trHeight w:val="20"/>
          <w:jc w:val="center"/>
        </w:trPr>
        <w:tc>
          <w:tcPr>
            <w:tcW w:w="3251" w:type="dxa"/>
            <w:shd w:val="clear" w:color="auto" w:fill="auto"/>
            <w:vAlign w:val="center"/>
          </w:tcPr>
          <w:p w14:paraId="3C79A3D7" w14:textId="77777777" w:rsidR="00A9283C" w:rsidRPr="00070DB5"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Tx power</w:t>
            </w:r>
          </w:p>
        </w:tc>
        <w:tc>
          <w:tcPr>
            <w:tcW w:w="5114" w:type="dxa"/>
            <w:shd w:val="clear" w:color="auto" w:fill="auto"/>
            <w:vAlign w:val="center"/>
          </w:tcPr>
          <w:p w14:paraId="218F4127" w14:textId="087D96DB" w:rsidR="00A9283C" w:rsidRPr="00070DB5" w:rsidRDefault="00A9283C" w:rsidP="000D3B0C">
            <w:pPr>
              <w:numPr>
                <w:ilvl w:val="255"/>
                <w:numId w:val="0"/>
              </w:num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4</w:t>
            </w:r>
            <w:r w:rsidR="00464001">
              <w:rPr>
                <w:rFonts w:ascii="Times" w:eastAsia="MS Mincho" w:hAnsi="Times"/>
                <w:sz w:val="22"/>
                <w:szCs w:val="22"/>
                <w:lang w:val="en-GB" w:eastAsia="en-GB"/>
              </w:rPr>
              <w:t>4</w:t>
            </w:r>
            <w:r w:rsidRPr="0000163E">
              <w:rPr>
                <w:rFonts w:ascii="Times" w:eastAsia="MS Mincho" w:hAnsi="Times"/>
                <w:sz w:val="22"/>
                <w:szCs w:val="22"/>
                <w:lang w:val="en-GB" w:eastAsia="en-GB"/>
              </w:rPr>
              <w:t xml:space="preserve"> dBm</w:t>
            </w:r>
          </w:p>
        </w:tc>
      </w:tr>
      <w:tr w:rsidR="00A9283C" w:rsidRPr="00B00CFC" w14:paraId="4290BBE5" w14:textId="77777777" w:rsidTr="000D3B0C">
        <w:trPr>
          <w:cantSplit/>
          <w:trHeight w:val="20"/>
          <w:jc w:val="center"/>
        </w:trPr>
        <w:tc>
          <w:tcPr>
            <w:tcW w:w="3251" w:type="dxa"/>
            <w:shd w:val="clear" w:color="auto" w:fill="auto"/>
            <w:vAlign w:val="center"/>
          </w:tcPr>
          <w:p w14:paraId="52227840" w14:textId="77777777" w:rsidR="00A9283C" w:rsidRPr="00070DB5"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Tx power</w:t>
            </w:r>
          </w:p>
        </w:tc>
        <w:tc>
          <w:tcPr>
            <w:tcW w:w="5114" w:type="dxa"/>
            <w:shd w:val="clear" w:color="auto" w:fill="auto"/>
            <w:vAlign w:val="center"/>
          </w:tcPr>
          <w:p w14:paraId="0F6C233E" w14:textId="77777777" w:rsidR="00A9283C" w:rsidRPr="00070DB5" w:rsidRDefault="00A9283C" w:rsidP="000D3B0C">
            <w:pPr>
              <w:pStyle w:val="TAL"/>
              <w:rPr>
                <w:rFonts w:ascii="Times" w:eastAsia="MS Mincho" w:hAnsi="Times"/>
                <w:sz w:val="22"/>
                <w:szCs w:val="22"/>
                <w:lang w:eastAsia="en-GB"/>
              </w:rPr>
            </w:pPr>
            <w:r w:rsidRPr="0000163E">
              <w:rPr>
                <w:rFonts w:ascii="Times" w:eastAsia="MS Mincho" w:hAnsi="Times"/>
                <w:sz w:val="22"/>
                <w:szCs w:val="22"/>
                <w:lang w:eastAsia="en-GB"/>
              </w:rPr>
              <w:t>23 dBm</w:t>
            </w:r>
          </w:p>
        </w:tc>
      </w:tr>
      <w:tr w:rsidR="00A9283C" w:rsidRPr="00B00CFC" w14:paraId="0ED59742" w14:textId="77777777" w:rsidTr="000D3B0C">
        <w:trPr>
          <w:cantSplit/>
          <w:trHeight w:val="20"/>
          <w:jc w:val="center"/>
        </w:trPr>
        <w:tc>
          <w:tcPr>
            <w:tcW w:w="3251" w:type="dxa"/>
            <w:shd w:val="clear" w:color="auto" w:fill="auto"/>
            <w:vAlign w:val="center"/>
          </w:tcPr>
          <w:p w14:paraId="458506C6" w14:textId="77777777" w:rsidR="00A9283C" w:rsidRPr="00B00CFC"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antenna configurations</w:t>
            </w:r>
          </w:p>
        </w:tc>
        <w:tc>
          <w:tcPr>
            <w:tcW w:w="5114" w:type="dxa"/>
            <w:shd w:val="clear" w:color="auto" w:fill="auto"/>
            <w:vAlign w:val="center"/>
          </w:tcPr>
          <w:p w14:paraId="1B61B7D1" w14:textId="77777777" w:rsidR="00A9283C" w:rsidRPr="00070DB5" w:rsidDel="00705154" w:rsidRDefault="00A9283C" w:rsidP="000D3B0C">
            <w:pPr>
              <w:pStyle w:val="TAL"/>
              <w:rPr>
                <w:rFonts w:ascii="Times" w:eastAsia="MS Mincho" w:hAnsi="Times"/>
                <w:sz w:val="22"/>
                <w:szCs w:val="22"/>
                <w:lang w:eastAsia="en-GB"/>
              </w:rPr>
            </w:pPr>
            <w:r w:rsidRPr="0000163E">
              <w:rPr>
                <w:rFonts w:ascii="Times" w:eastAsia="MS Mincho" w:hAnsi="Times"/>
                <w:sz w:val="22"/>
                <w:szCs w:val="22"/>
                <w:lang w:eastAsia="en-GB"/>
              </w:rPr>
              <w:t>(</w:t>
            </w:r>
            <w:proofErr w:type="spellStart"/>
            <w:r w:rsidRPr="0000163E">
              <w:rPr>
                <w:rFonts w:ascii="Times" w:eastAsia="MS Mincho" w:hAnsi="Times"/>
                <w:sz w:val="22"/>
                <w:szCs w:val="22"/>
                <w:lang w:eastAsia="en-GB"/>
              </w:rPr>
              <w:t>Mg,Ng,M,N,P</w:t>
            </w:r>
            <w:proofErr w:type="spellEnd"/>
            <w:r w:rsidRPr="0000163E">
              <w:rPr>
                <w:rFonts w:ascii="Times" w:eastAsia="MS Mincho" w:hAnsi="Times"/>
                <w:sz w:val="22"/>
                <w:szCs w:val="22"/>
                <w:lang w:eastAsia="en-GB"/>
              </w:rPr>
              <w:t>)=(1,1,</w:t>
            </w:r>
            <w:r>
              <w:rPr>
                <w:rFonts w:ascii="Times" w:eastAsia="MS Mincho" w:hAnsi="Times"/>
                <w:sz w:val="22"/>
                <w:szCs w:val="22"/>
                <w:lang w:eastAsia="en-GB"/>
              </w:rPr>
              <w:t>4</w:t>
            </w:r>
            <w:r w:rsidRPr="0000163E">
              <w:rPr>
                <w:rFonts w:ascii="Times" w:eastAsia="MS Mincho" w:hAnsi="Times"/>
                <w:sz w:val="22"/>
                <w:szCs w:val="22"/>
                <w:lang w:eastAsia="en-GB"/>
              </w:rPr>
              <w:t>,</w:t>
            </w:r>
            <w:r>
              <w:rPr>
                <w:rFonts w:ascii="Times" w:eastAsia="MS Mincho" w:hAnsi="Times"/>
                <w:sz w:val="22"/>
                <w:szCs w:val="22"/>
                <w:lang w:eastAsia="en-GB"/>
              </w:rPr>
              <w:t>4</w:t>
            </w:r>
            <w:r w:rsidRPr="0000163E">
              <w:rPr>
                <w:rFonts w:ascii="Times" w:eastAsia="MS Mincho" w:hAnsi="Times"/>
                <w:sz w:val="22"/>
                <w:szCs w:val="22"/>
                <w:lang w:eastAsia="en-GB"/>
              </w:rPr>
              <w:t>,2) (</w:t>
            </w:r>
            <w:proofErr w:type="spellStart"/>
            <w:r w:rsidRPr="0000163E">
              <w:rPr>
                <w:rFonts w:ascii="Times" w:eastAsia="MS Mincho" w:hAnsi="Times"/>
                <w:sz w:val="22"/>
                <w:szCs w:val="22"/>
                <w:lang w:eastAsia="en-GB"/>
              </w:rPr>
              <w:t>dH,dV</w:t>
            </w:r>
            <w:proofErr w:type="spellEnd"/>
            <w:r w:rsidRPr="0000163E">
              <w:rPr>
                <w:rFonts w:ascii="Times" w:eastAsia="MS Mincho" w:hAnsi="Times"/>
                <w:sz w:val="22"/>
                <w:szCs w:val="22"/>
                <w:lang w:eastAsia="en-GB"/>
              </w:rPr>
              <w:t>)=(0.5,0.8)λ</w:t>
            </w:r>
          </w:p>
        </w:tc>
      </w:tr>
      <w:tr w:rsidR="00A9283C" w:rsidRPr="00B00CFC" w14:paraId="0379C376" w14:textId="77777777" w:rsidTr="000D3B0C">
        <w:trPr>
          <w:cantSplit/>
          <w:trHeight w:val="20"/>
          <w:jc w:val="center"/>
        </w:trPr>
        <w:tc>
          <w:tcPr>
            <w:tcW w:w="3251" w:type="dxa"/>
            <w:shd w:val="clear" w:color="auto" w:fill="auto"/>
            <w:vAlign w:val="center"/>
          </w:tcPr>
          <w:p w14:paraId="331879A6" w14:textId="77777777" w:rsidR="00A9283C" w:rsidRPr="00070DB5"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antenna height</w:t>
            </w:r>
          </w:p>
        </w:tc>
        <w:tc>
          <w:tcPr>
            <w:tcW w:w="5114" w:type="dxa"/>
            <w:shd w:val="clear" w:color="auto" w:fill="auto"/>
            <w:vAlign w:val="center"/>
          </w:tcPr>
          <w:p w14:paraId="4CFF9166" w14:textId="77777777" w:rsidR="00A9283C" w:rsidRPr="00070DB5"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25 m</w:t>
            </w:r>
          </w:p>
        </w:tc>
      </w:tr>
      <w:tr w:rsidR="00A9283C" w:rsidRPr="00B00CFC" w14:paraId="043C317E" w14:textId="77777777" w:rsidTr="000D3B0C">
        <w:trPr>
          <w:cantSplit/>
          <w:trHeight w:val="20"/>
          <w:jc w:val="center"/>
        </w:trPr>
        <w:tc>
          <w:tcPr>
            <w:tcW w:w="3251" w:type="dxa"/>
            <w:shd w:val="clear" w:color="auto" w:fill="auto"/>
            <w:vAlign w:val="center"/>
          </w:tcPr>
          <w:p w14:paraId="714C2B54" w14:textId="77777777" w:rsidR="00A9283C" w:rsidRPr="00B00CFC"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antenna element gain + connector loss</w:t>
            </w:r>
          </w:p>
        </w:tc>
        <w:tc>
          <w:tcPr>
            <w:tcW w:w="5114" w:type="dxa"/>
            <w:shd w:val="clear" w:color="auto" w:fill="auto"/>
            <w:vAlign w:val="center"/>
          </w:tcPr>
          <w:p w14:paraId="12272ED4" w14:textId="44C0425B" w:rsidR="00A9283C" w:rsidRPr="00070DB5"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5 </w:t>
            </w:r>
            <w:proofErr w:type="spellStart"/>
            <w:r w:rsidRPr="0000163E">
              <w:rPr>
                <w:rFonts w:ascii="Times" w:eastAsia="MS Mincho" w:hAnsi="Times"/>
                <w:sz w:val="22"/>
                <w:szCs w:val="22"/>
                <w:lang w:val="en-GB" w:eastAsia="en-GB"/>
              </w:rPr>
              <w:t>dBi</w:t>
            </w:r>
            <w:proofErr w:type="spellEnd"/>
            <w:r w:rsidRPr="0000163E">
              <w:rPr>
                <w:rFonts w:ascii="Times" w:eastAsia="MS Mincho" w:hAnsi="Times"/>
                <w:sz w:val="22"/>
                <w:szCs w:val="22"/>
                <w:lang w:val="en-GB" w:eastAsia="en-GB"/>
              </w:rPr>
              <w:t xml:space="preserve"> </w:t>
            </w:r>
          </w:p>
        </w:tc>
      </w:tr>
      <w:tr w:rsidR="00A9283C" w:rsidRPr="00B00CFC" w14:paraId="2D731C2C" w14:textId="77777777" w:rsidTr="000D3B0C">
        <w:trPr>
          <w:cantSplit/>
          <w:trHeight w:val="20"/>
          <w:jc w:val="center"/>
        </w:trPr>
        <w:tc>
          <w:tcPr>
            <w:tcW w:w="3251" w:type="dxa"/>
            <w:shd w:val="clear" w:color="auto" w:fill="auto"/>
            <w:vAlign w:val="center"/>
          </w:tcPr>
          <w:p w14:paraId="14436446" w14:textId="77777777" w:rsidR="00A9283C" w:rsidRPr="00B00CFC"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receiver noise figure</w:t>
            </w:r>
          </w:p>
        </w:tc>
        <w:tc>
          <w:tcPr>
            <w:tcW w:w="5114" w:type="dxa"/>
            <w:shd w:val="clear" w:color="auto" w:fill="auto"/>
            <w:vAlign w:val="center"/>
          </w:tcPr>
          <w:p w14:paraId="786A9F6D" w14:textId="77777777" w:rsidR="00A9283C" w:rsidRPr="00070DB5"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5 dB</w:t>
            </w:r>
          </w:p>
        </w:tc>
      </w:tr>
      <w:tr w:rsidR="00A9283C" w:rsidRPr="00B00CFC" w14:paraId="462DF8BA" w14:textId="77777777" w:rsidTr="000D3B0C">
        <w:trPr>
          <w:cantSplit/>
          <w:trHeight w:val="20"/>
          <w:jc w:val="center"/>
        </w:trPr>
        <w:tc>
          <w:tcPr>
            <w:tcW w:w="3251" w:type="dxa"/>
            <w:shd w:val="clear" w:color="auto" w:fill="auto"/>
            <w:vAlign w:val="center"/>
          </w:tcPr>
          <w:p w14:paraId="340C9C53" w14:textId="77777777" w:rsidR="00A9283C" w:rsidRPr="00B00CFC"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antenna configuration</w:t>
            </w:r>
          </w:p>
        </w:tc>
        <w:tc>
          <w:tcPr>
            <w:tcW w:w="5114" w:type="dxa"/>
            <w:shd w:val="clear" w:color="auto" w:fill="auto"/>
            <w:vAlign w:val="center"/>
          </w:tcPr>
          <w:p w14:paraId="62D5FBE9" w14:textId="77777777" w:rsidR="00A9283C" w:rsidRPr="00070DB5"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Omni</w:t>
            </w:r>
          </w:p>
        </w:tc>
      </w:tr>
      <w:tr w:rsidR="00A9283C" w:rsidRPr="00B00CFC" w14:paraId="015DCB4B" w14:textId="77777777" w:rsidTr="000D3B0C">
        <w:trPr>
          <w:cantSplit/>
          <w:trHeight w:val="20"/>
          <w:jc w:val="center"/>
        </w:trPr>
        <w:tc>
          <w:tcPr>
            <w:tcW w:w="3251" w:type="dxa"/>
            <w:shd w:val="clear" w:color="auto" w:fill="auto"/>
            <w:vAlign w:val="center"/>
          </w:tcPr>
          <w:p w14:paraId="6CABE4AA" w14:textId="77777777" w:rsidR="00A9283C" w:rsidRPr="00B00CFC"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antenna height</w:t>
            </w:r>
          </w:p>
        </w:tc>
        <w:tc>
          <w:tcPr>
            <w:tcW w:w="5114" w:type="dxa"/>
            <w:shd w:val="clear" w:color="auto" w:fill="auto"/>
            <w:vAlign w:val="center"/>
          </w:tcPr>
          <w:p w14:paraId="19703995" w14:textId="77777777" w:rsidR="00A9283C" w:rsidRPr="00070DB5"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Same as 3D-Uma in TR 36.873 [4]</w:t>
            </w:r>
          </w:p>
        </w:tc>
      </w:tr>
      <w:tr w:rsidR="00A9283C" w:rsidRPr="00B00CFC" w14:paraId="568975DE" w14:textId="77777777" w:rsidTr="000D3B0C">
        <w:trPr>
          <w:cantSplit/>
          <w:trHeight w:val="20"/>
          <w:jc w:val="center"/>
        </w:trPr>
        <w:tc>
          <w:tcPr>
            <w:tcW w:w="3251" w:type="dxa"/>
            <w:shd w:val="clear" w:color="auto" w:fill="auto"/>
            <w:vAlign w:val="center"/>
          </w:tcPr>
          <w:p w14:paraId="064CBEA3" w14:textId="77777777" w:rsidR="00A9283C" w:rsidRPr="00B00CFC"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antenna gain</w:t>
            </w:r>
          </w:p>
        </w:tc>
        <w:tc>
          <w:tcPr>
            <w:tcW w:w="5114" w:type="dxa"/>
            <w:shd w:val="clear" w:color="auto" w:fill="auto"/>
            <w:vAlign w:val="center"/>
          </w:tcPr>
          <w:p w14:paraId="493A2425" w14:textId="77777777" w:rsidR="00A9283C" w:rsidRPr="00070DB5"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 xml:space="preserve">0 </w:t>
            </w:r>
            <w:proofErr w:type="spellStart"/>
            <w:r w:rsidRPr="0000163E">
              <w:rPr>
                <w:rFonts w:ascii="Times" w:eastAsia="MS Mincho" w:hAnsi="Times"/>
                <w:sz w:val="22"/>
                <w:szCs w:val="22"/>
                <w:lang w:val="en-GB" w:eastAsia="en-GB"/>
              </w:rPr>
              <w:t>dBi</w:t>
            </w:r>
            <w:proofErr w:type="spellEnd"/>
          </w:p>
        </w:tc>
      </w:tr>
      <w:tr w:rsidR="00A9283C" w:rsidRPr="00B00CFC" w14:paraId="2825D4DC" w14:textId="77777777" w:rsidTr="000D3B0C">
        <w:trPr>
          <w:cantSplit/>
          <w:trHeight w:val="20"/>
          <w:jc w:val="center"/>
        </w:trPr>
        <w:tc>
          <w:tcPr>
            <w:tcW w:w="3251" w:type="dxa"/>
            <w:shd w:val="clear" w:color="auto" w:fill="auto"/>
            <w:vAlign w:val="center"/>
          </w:tcPr>
          <w:p w14:paraId="727B98BE" w14:textId="77777777" w:rsidR="00A9283C" w:rsidRPr="00070DB5"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receiver noise figure</w:t>
            </w:r>
          </w:p>
        </w:tc>
        <w:tc>
          <w:tcPr>
            <w:tcW w:w="5114" w:type="dxa"/>
            <w:shd w:val="clear" w:color="auto" w:fill="auto"/>
            <w:vAlign w:val="center"/>
          </w:tcPr>
          <w:p w14:paraId="0A9F9BBA" w14:textId="77777777" w:rsidR="00A9283C" w:rsidRPr="00070DB5"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9 dB</w:t>
            </w:r>
          </w:p>
        </w:tc>
      </w:tr>
      <w:tr w:rsidR="00A9283C" w:rsidRPr="00B00CFC" w14:paraId="52F0E226" w14:textId="77777777" w:rsidTr="000D3B0C">
        <w:trPr>
          <w:cantSplit/>
          <w:trHeight w:val="20"/>
          <w:jc w:val="center"/>
        </w:trPr>
        <w:tc>
          <w:tcPr>
            <w:tcW w:w="3251" w:type="dxa"/>
            <w:shd w:val="clear" w:color="auto" w:fill="auto"/>
            <w:vAlign w:val="center"/>
          </w:tcPr>
          <w:p w14:paraId="4E63CECB" w14:textId="77777777" w:rsidR="00A9283C" w:rsidRPr="0000163E"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lastRenderedPageBreak/>
              <w:t>Traffic model</w:t>
            </w:r>
          </w:p>
        </w:tc>
        <w:tc>
          <w:tcPr>
            <w:tcW w:w="5114" w:type="dxa"/>
            <w:shd w:val="clear" w:color="auto" w:fill="auto"/>
            <w:vAlign w:val="center"/>
          </w:tcPr>
          <w:p w14:paraId="66011789" w14:textId="77777777" w:rsidR="00A9283C" w:rsidRPr="0000163E"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FTP traffic model 3 with packet size 0.1 Mbytes</w:t>
            </w:r>
          </w:p>
        </w:tc>
      </w:tr>
      <w:tr w:rsidR="00360CD8" w:rsidRPr="00B00CFC" w14:paraId="2D0C49AB" w14:textId="77777777" w:rsidTr="000D3B0C">
        <w:trPr>
          <w:cantSplit/>
          <w:trHeight w:val="20"/>
          <w:jc w:val="center"/>
        </w:trPr>
        <w:tc>
          <w:tcPr>
            <w:tcW w:w="3251" w:type="dxa"/>
            <w:shd w:val="clear" w:color="auto" w:fill="auto"/>
            <w:vAlign w:val="center"/>
          </w:tcPr>
          <w:p w14:paraId="7E209D8C" w14:textId="57E1883A" w:rsidR="00360CD8" w:rsidRPr="0000163E" w:rsidRDefault="00360CD8" w:rsidP="00360CD8">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UE distribution </w:t>
            </w:r>
          </w:p>
        </w:tc>
        <w:tc>
          <w:tcPr>
            <w:tcW w:w="5114" w:type="dxa"/>
            <w:shd w:val="clear" w:color="auto" w:fill="auto"/>
            <w:vAlign w:val="center"/>
          </w:tcPr>
          <w:p w14:paraId="4127C062" w14:textId="1EC6BD23" w:rsidR="00360CD8" w:rsidRPr="0000163E" w:rsidRDefault="00360CD8" w:rsidP="00360CD8">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10 UEs per TRP, 20% outdoor and 80% indoor</w:t>
            </w:r>
          </w:p>
        </w:tc>
      </w:tr>
    </w:tbl>
    <w:p w14:paraId="5AF713B7" w14:textId="77777777" w:rsidR="00A9283C" w:rsidRDefault="00A9283C" w:rsidP="00A9283C"/>
    <w:p w14:paraId="6F6E1544" w14:textId="2D8DD843" w:rsidR="0000163E" w:rsidRPr="00B00CFC" w:rsidRDefault="0000163E" w:rsidP="0000163E">
      <w:pPr>
        <w:pStyle w:val="Caption"/>
        <w:keepNext/>
        <w:jc w:val="center"/>
        <w:rPr>
          <w:sz w:val="22"/>
          <w:szCs w:val="22"/>
        </w:rPr>
      </w:pPr>
      <w:r w:rsidRPr="00B00CFC">
        <w:rPr>
          <w:sz w:val="22"/>
          <w:szCs w:val="22"/>
        </w:rPr>
        <w:t xml:space="preserve">Table </w:t>
      </w:r>
      <w:r w:rsidR="00677A31">
        <w:rPr>
          <w:sz w:val="22"/>
          <w:szCs w:val="22"/>
        </w:rPr>
        <w:t>6</w:t>
      </w:r>
      <w:r w:rsidRPr="00B00CFC">
        <w:rPr>
          <w:sz w:val="22"/>
          <w:szCs w:val="22"/>
        </w:rPr>
        <w:t xml:space="preserve">. Simulation assumption for </w:t>
      </w:r>
      <w:r>
        <w:rPr>
          <w:sz w:val="22"/>
          <w:szCs w:val="22"/>
        </w:rPr>
        <w:t>indoor office deployment in FR2</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5114"/>
      </w:tblGrid>
      <w:tr w:rsidR="0000163E" w:rsidRPr="00B00CFC" w14:paraId="2C592941" w14:textId="77777777" w:rsidTr="00B85EE0">
        <w:trPr>
          <w:cantSplit/>
          <w:trHeight w:val="20"/>
          <w:jc w:val="center"/>
        </w:trPr>
        <w:tc>
          <w:tcPr>
            <w:tcW w:w="3251" w:type="dxa"/>
            <w:shd w:val="clear" w:color="auto" w:fill="auto"/>
            <w:vAlign w:val="center"/>
          </w:tcPr>
          <w:p w14:paraId="6D32C610" w14:textId="77777777" w:rsidR="0000163E" w:rsidRPr="00B00CFC" w:rsidRDefault="0000163E" w:rsidP="00B85EE0">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Layout</w:t>
            </w:r>
          </w:p>
        </w:tc>
        <w:tc>
          <w:tcPr>
            <w:tcW w:w="5114" w:type="dxa"/>
            <w:shd w:val="clear" w:color="auto" w:fill="auto"/>
            <w:vAlign w:val="center"/>
          </w:tcPr>
          <w:p w14:paraId="4FE55776" w14:textId="77777777" w:rsidR="0000163E" w:rsidRPr="00070DB5" w:rsidRDefault="0000163E" w:rsidP="00B85EE0">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noProof/>
                <w:sz w:val="22"/>
                <w:szCs w:val="22"/>
                <w:lang w:val="en-GB" w:eastAsia="en-GB"/>
              </w:rPr>
              <w:drawing>
                <wp:inline distT="0" distB="0" distL="0" distR="0" wp14:anchorId="63B9B2ED" wp14:editId="14A9BE5E">
                  <wp:extent cx="3148716" cy="1741335"/>
                  <wp:effectExtent l="0" t="0" r="0" b="0"/>
                  <wp:docPr id="22"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22">
                            <a:extLst>
                              <a:ext uri="{FF2B5EF4-FFF2-40B4-BE49-F238E27FC236}">
                                <a16:creationId xmlns:arto="http://schemas.microsoft.com/office/word/2006/arto"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xmlns:oel="http://schemas.microsoft.com/office/2019/extlst" id="{C1467BF9-F0C9-435F-96A4-2AAFBBD8CC38}"/>
                              </a:ext>
                            </a:extLst>
                          </a:blip>
                          <a:srcRect b="8707"/>
                          <a:stretch>
                            <a:fillRect/>
                          </a:stretch>
                        </pic:blipFill>
                        <pic:spPr>
                          <a:xfrm>
                            <a:off x="0" y="0"/>
                            <a:ext cx="3203688" cy="1771736"/>
                          </a:xfrm>
                          <a:prstGeom prst="rect">
                            <a:avLst/>
                          </a:prstGeom>
                        </pic:spPr>
                      </pic:pic>
                    </a:graphicData>
                  </a:graphic>
                </wp:inline>
              </w:drawing>
            </w:r>
          </w:p>
        </w:tc>
      </w:tr>
      <w:tr w:rsidR="00A53B9C" w:rsidRPr="00B00CFC" w14:paraId="2B0B21DE" w14:textId="77777777" w:rsidTr="00B85EE0">
        <w:trPr>
          <w:cantSplit/>
          <w:trHeight w:val="20"/>
          <w:jc w:val="center"/>
        </w:trPr>
        <w:tc>
          <w:tcPr>
            <w:tcW w:w="3251" w:type="dxa"/>
            <w:shd w:val="clear" w:color="auto" w:fill="auto"/>
            <w:vAlign w:val="center"/>
          </w:tcPr>
          <w:p w14:paraId="75C8E78D" w14:textId="6B391CD8" w:rsidR="00A53B9C" w:rsidRPr="00070DB5" w:rsidRDefault="00A53B9C" w:rsidP="00A53B9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Inter-BS distance</w:t>
            </w:r>
          </w:p>
        </w:tc>
        <w:tc>
          <w:tcPr>
            <w:tcW w:w="5114" w:type="dxa"/>
            <w:shd w:val="clear" w:color="auto" w:fill="auto"/>
            <w:vAlign w:val="center"/>
          </w:tcPr>
          <w:p w14:paraId="3767FABE" w14:textId="09148C40" w:rsidR="00A53B9C" w:rsidRDefault="00A53B9C" w:rsidP="00A53B9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20 m</w:t>
            </w:r>
          </w:p>
        </w:tc>
      </w:tr>
      <w:tr w:rsidR="00A53B9C" w:rsidRPr="00B00CFC" w14:paraId="40FAED58" w14:textId="77777777" w:rsidTr="00B85EE0">
        <w:trPr>
          <w:cantSplit/>
          <w:trHeight w:val="20"/>
          <w:jc w:val="center"/>
        </w:trPr>
        <w:tc>
          <w:tcPr>
            <w:tcW w:w="3251" w:type="dxa"/>
            <w:shd w:val="clear" w:color="auto" w:fill="auto"/>
            <w:vAlign w:val="center"/>
          </w:tcPr>
          <w:p w14:paraId="1C6C13CF" w14:textId="74551770" w:rsidR="00A53B9C" w:rsidRPr="00070DB5" w:rsidRDefault="00A53B9C" w:rsidP="00A53B9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Minimum BS-to-UE</w:t>
            </w:r>
          </w:p>
        </w:tc>
        <w:tc>
          <w:tcPr>
            <w:tcW w:w="5114" w:type="dxa"/>
            <w:shd w:val="clear" w:color="auto" w:fill="auto"/>
            <w:vAlign w:val="center"/>
          </w:tcPr>
          <w:p w14:paraId="7940AB5C" w14:textId="7F71199F" w:rsidR="00A53B9C" w:rsidRDefault="00A53B9C" w:rsidP="00A53B9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0 m </w:t>
            </w:r>
          </w:p>
        </w:tc>
      </w:tr>
      <w:tr w:rsidR="00A53B9C" w:rsidRPr="00B00CFC" w14:paraId="4036AAA0" w14:textId="77777777" w:rsidTr="00B85EE0">
        <w:trPr>
          <w:cantSplit/>
          <w:trHeight w:val="20"/>
          <w:jc w:val="center"/>
        </w:trPr>
        <w:tc>
          <w:tcPr>
            <w:tcW w:w="3251" w:type="dxa"/>
            <w:shd w:val="clear" w:color="auto" w:fill="auto"/>
            <w:vAlign w:val="center"/>
          </w:tcPr>
          <w:p w14:paraId="0905576F" w14:textId="30F0E55E" w:rsidR="00A53B9C" w:rsidRPr="00070DB5" w:rsidRDefault="00A53B9C" w:rsidP="00A53B9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Minimum UE-to-UE distance</w:t>
            </w:r>
          </w:p>
        </w:tc>
        <w:tc>
          <w:tcPr>
            <w:tcW w:w="5114" w:type="dxa"/>
            <w:shd w:val="clear" w:color="auto" w:fill="auto"/>
            <w:vAlign w:val="center"/>
          </w:tcPr>
          <w:p w14:paraId="2CF7F9CB" w14:textId="249C23B0" w:rsidR="00A53B9C" w:rsidRDefault="00A53B9C" w:rsidP="00A53B9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3 m </w:t>
            </w:r>
          </w:p>
        </w:tc>
      </w:tr>
      <w:tr w:rsidR="0000163E" w:rsidRPr="00B00CFC" w14:paraId="360E8537" w14:textId="77777777" w:rsidTr="00B85EE0">
        <w:trPr>
          <w:cantSplit/>
          <w:trHeight w:val="20"/>
          <w:jc w:val="center"/>
        </w:trPr>
        <w:tc>
          <w:tcPr>
            <w:tcW w:w="3251" w:type="dxa"/>
            <w:shd w:val="clear" w:color="auto" w:fill="auto"/>
            <w:vAlign w:val="center"/>
          </w:tcPr>
          <w:p w14:paraId="73905EDA" w14:textId="77777777" w:rsidR="0000163E" w:rsidRPr="00070DB5" w:rsidRDefault="0000163E" w:rsidP="00B85EE0">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Carrier frequency</w:t>
            </w:r>
          </w:p>
        </w:tc>
        <w:tc>
          <w:tcPr>
            <w:tcW w:w="5114" w:type="dxa"/>
            <w:shd w:val="clear" w:color="auto" w:fill="auto"/>
            <w:vAlign w:val="center"/>
          </w:tcPr>
          <w:p w14:paraId="0493D2E6" w14:textId="26EE8A9D" w:rsidR="0000163E" w:rsidRPr="00070DB5" w:rsidRDefault="006C3C1F" w:rsidP="00B85EE0">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30 </w:t>
            </w:r>
            <w:r w:rsidR="0000163E" w:rsidRPr="00070DB5">
              <w:rPr>
                <w:rFonts w:ascii="Times" w:eastAsia="MS Mincho" w:hAnsi="Times"/>
                <w:sz w:val="22"/>
                <w:szCs w:val="22"/>
                <w:lang w:val="en-GB" w:eastAsia="en-GB"/>
              </w:rPr>
              <w:t>GHz</w:t>
            </w:r>
          </w:p>
        </w:tc>
      </w:tr>
      <w:tr w:rsidR="009E292D" w:rsidRPr="00B00CFC" w14:paraId="69E4023D" w14:textId="77777777" w:rsidTr="00B85EE0">
        <w:trPr>
          <w:cantSplit/>
          <w:trHeight w:val="20"/>
          <w:jc w:val="center"/>
        </w:trPr>
        <w:tc>
          <w:tcPr>
            <w:tcW w:w="3251" w:type="dxa"/>
            <w:shd w:val="clear" w:color="auto" w:fill="auto"/>
          </w:tcPr>
          <w:p w14:paraId="37E2E689" w14:textId="1BF93230" w:rsidR="009E292D" w:rsidRPr="00070DB5" w:rsidRDefault="009E292D" w:rsidP="009E292D">
            <w:pPr>
              <w:overflowPunct/>
              <w:autoSpaceDE/>
              <w:autoSpaceDN/>
              <w:adjustRightInd/>
              <w:snapToGrid w:val="0"/>
              <w:spacing w:after="0"/>
              <w:textAlignment w:val="auto"/>
              <w:rPr>
                <w:rFonts w:ascii="Times" w:eastAsia="MS Mincho" w:hAnsi="Times"/>
                <w:sz w:val="22"/>
                <w:szCs w:val="22"/>
                <w:lang w:val="en-GB" w:eastAsia="en-GB"/>
              </w:rPr>
            </w:pPr>
            <w:r w:rsidRPr="009E292D">
              <w:rPr>
                <w:rFonts w:ascii="Times" w:eastAsia="MS Mincho" w:hAnsi="Times"/>
                <w:sz w:val="22"/>
                <w:szCs w:val="22"/>
                <w:lang w:val="en-GB" w:eastAsia="en-GB"/>
              </w:rPr>
              <w:t>Simulation bandwidth</w:t>
            </w:r>
          </w:p>
        </w:tc>
        <w:tc>
          <w:tcPr>
            <w:tcW w:w="5114" w:type="dxa"/>
            <w:shd w:val="clear" w:color="auto" w:fill="auto"/>
          </w:tcPr>
          <w:p w14:paraId="16B2F169" w14:textId="4DFF1F83" w:rsidR="009E292D" w:rsidRDefault="00364D91" w:rsidP="009E292D">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8</w:t>
            </w:r>
            <w:r w:rsidR="009E292D" w:rsidRPr="009E292D">
              <w:rPr>
                <w:rFonts w:ascii="Times" w:eastAsia="MS Mincho" w:hAnsi="Times"/>
                <w:sz w:val="22"/>
                <w:szCs w:val="22"/>
                <w:lang w:val="en-GB" w:eastAsia="en-GB"/>
              </w:rPr>
              <w:t xml:space="preserve">0 MHz </w:t>
            </w:r>
          </w:p>
        </w:tc>
      </w:tr>
      <w:tr w:rsidR="0000163E" w:rsidRPr="00B00CFC" w14:paraId="4DDF708E" w14:textId="77777777" w:rsidTr="00B85EE0">
        <w:trPr>
          <w:cantSplit/>
          <w:trHeight w:val="20"/>
          <w:jc w:val="center"/>
        </w:trPr>
        <w:tc>
          <w:tcPr>
            <w:tcW w:w="3251" w:type="dxa"/>
            <w:shd w:val="clear" w:color="auto" w:fill="auto"/>
            <w:vAlign w:val="center"/>
          </w:tcPr>
          <w:p w14:paraId="661969A4" w14:textId="77777777" w:rsidR="0000163E" w:rsidRPr="00B00CFC" w:rsidRDefault="0000163E" w:rsidP="00B85EE0">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BS TX power</w:t>
            </w:r>
          </w:p>
        </w:tc>
        <w:tc>
          <w:tcPr>
            <w:tcW w:w="5114" w:type="dxa"/>
            <w:shd w:val="clear" w:color="auto" w:fill="auto"/>
            <w:vAlign w:val="center"/>
          </w:tcPr>
          <w:p w14:paraId="77F6B089" w14:textId="5EE6159B" w:rsidR="0000163E" w:rsidRPr="00070DB5" w:rsidRDefault="0000163E" w:rsidP="00B85EE0">
            <w:pPr>
              <w:overflowPunct/>
              <w:autoSpaceDE/>
              <w:autoSpaceDN/>
              <w:adjustRightInd/>
              <w:spacing w:after="0"/>
              <w:jc w:val="both"/>
              <w:rPr>
                <w:rFonts w:ascii="Times" w:eastAsia="MS Mincho" w:hAnsi="Times"/>
                <w:sz w:val="22"/>
                <w:szCs w:val="22"/>
                <w:lang w:val="en-GB" w:eastAsia="en-GB"/>
              </w:rPr>
            </w:pPr>
            <w:r w:rsidRPr="00070DB5">
              <w:rPr>
                <w:rFonts w:ascii="Times" w:eastAsia="MS Mincho" w:hAnsi="Times"/>
                <w:sz w:val="22"/>
                <w:szCs w:val="22"/>
                <w:lang w:val="en-GB" w:eastAsia="en-GB"/>
              </w:rPr>
              <w:t>2</w:t>
            </w:r>
            <w:r w:rsidR="00A409EF">
              <w:rPr>
                <w:rFonts w:ascii="Times" w:eastAsia="MS Mincho" w:hAnsi="Times"/>
                <w:sz w:val="22"/>
                <w:szCs w:val="22"/>
                <w:lang w:val="en-GB" w:eastAsia="en-GB"/>
              </w:rPr>
              <w:t>4</w:t>
            </w:r>
            <w:r w:rsidRPr="00070DB5">
              <w:rPr>
                <w:rFonts w:ascii="Times" w:eastAsia="MS Mincho" w:hAnsi="Times"/>
                <w:sz w:val="22"/>
                <w:szCs w:val="22"/>
                <w:lang w:val="en-GB" w:eastAsia="en-GB"/>
              </w:rPr>
              <w:t xml:space="preserve"> dBm</w:t>
            </w:r>
          </w:p>
        </w:tc>
      </w:tr>
      <w:tr w:rsidR="0000163E" w:rsidRPr="00B00CFC" w14:paraId="38FD1764" w14:textId="77777777" w:rsidTr="00B85EE0">
        <w:trPr>
          <w:cantSplit/>
          <w:trHeight w:val="20"/>
          <w:jc w:val="center"/>
        </w:trPr>
        <w:tc>
          <w:tcPr>
            <w:tcW w:w="3251" w:type="dxa"/>
            <w:shd w:val="clear" w:color="auto" w:fill="auto"/>
            <w:vAlign w:val="center"/>
          </w:tcPr>
          <w:p w14:paraId="0FEDC9EF" w14:textId="77777777" w:rsidR="0000163E" w:rsidRPr="00B00CFC" w:rsidRDefault="0000163E" w:rsidP="00B85EE0">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UE TX power</w:t>
            </w:r>
          </w:p>
        </w:tc>
        <w:tc>
          <w:tcPr>
            <w:tcW w:w="5114" w:type="dxa"/>
            <w:shd w:val="clear" w:color="auto" w:fill="auto"/>
            <w:vAlign w:val="center"/>
          </w:tcPr>
          <w:p w14:paraId="3068A134" w14:textId="3105568F" w:rsidR="0000163E" w:rsidRPr="00070DB5" w:rsidRDefault="0000163E" w:rsidP="00B85EE0">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2</w:t>
            </w:r>
            <w:r w:rsidR="00A409EF">
              <w:rPr>
                <w:rFonts w:ascii="Times" w:eastAsia="MS Mincho" w:hAnsi="Times"/>
                <w:sz w:val="22"/>
                <w:szCs w:val="22"/>
                <w:lang w:val="en-GB" w:eastAsia="en-GB"/>
              </w:rPr>
              <w:t>3</w:t>
            </w:r>
            <w:r w:rsidRPr="00070DB5">
              <w:rPr>
                <w:rFonts w:ascii="Times" w:eastAsia="MS Mincho" w:hAnsi="Times"/>
                <w:sz w:val="22"/>
                <w:szCs w:val="22"/>
                <w:lang w:val="en-GB" w:eastAsia="en-GB"/>
              </w:rPr>
              <w:t xml:space="preserve"> dBm</w:t>
            </w:r>
          </w:p>
        </w:tc>
      </w:tr>
      <w:tr w:rsidR="0000163E" w:rsidRPr="00B00CFC" w14:paraId="19EE3323" w14:textId="77777777" w:rsidTr="00B85EE0">
        <w:trPr>
          <w:cantSplit/>
          <w:trHeight w:val="20"/>
          <w:jc w:val="center"/>
        </w:trPr>
        <w:tc>
          <w:tcPr>
            <w:tcW w:w="3251" w:type="dxa"/>
            <w:shd w:val="clear" w:color="auto" w:fill="auto"/>
            <w:vAlign w:val="center"/>
          </w:tcPr>
          <w:p w14:paraId="18ED8E11" w14:textId="77777777" w:rsidR="0000163E" w:rsidRPr="00070DB5" w:rsidRDefault="0000163E" w:rsidP="00B85EE0">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BS antenna</w:t>
            </w:r>
          </w:p>
        </w:tc>
        <w:tc>
          <w:tcPr>
            <w:tcW w:w="5114" w:type="dxa"/>
            <w:shd w:val="clear" w:color="auto" w:fill="auto"/>
            <w:vAlign w:val="center"/>
          </w:tcPr>
          <w:p w14:paraId="6C6FD93F" w14:textId="56499D70" w:rsidR="0000163E" w:rsidRPr="00070DB5" w:rsidRDefault="0000163E" w:rsidP="00B85EE0">
            <w:pPr>
              <w:pStyle w:val="TAL"/>
              <w:rPr>
                <w:rFonts w:ascii="Times" w:eastAsia="MS Mincho" w:hAnsi="Times"/>
                <w:sz w:val="22"/>
                <w:szCs w:val="22"/>
                <w:lang w:eastAsia="en-GB"/>
              </w:rPr>
            </w:pPr>
            <w:r w:rsidRPr="00ED288E">
              <w:rPr>
                <w:rFonts w:ascii="Times" w:eastAsia="MS Mincho" w:hAnsi="Times"/>
                <w:sz w:val="22"/>
                <w:szCs w:val="22"/>
                <w:lang w:eastAsia="en-GB"/>
              </w:rPr>
              <w:t>(</w:t>
            </w:r>
            <w:proofErr w:type="spellStart"/>
            <w:r w:rsidRPr="00ED288E">
              <w:rPr>
                <w:rFonts w:ascii="Times" w:eastAsia="MS Mincho" w:hAnsi="Times"/>
                <w:sz w:val="22"/>
                <w:szCs w:val="22"/>
                <w:lang w:eastAsia="en-GB"/>
              </w:rPr>
              <w:t>Mg,Ng,M,N,P</w:t>
            </w:r>
            <w:proofErr w:type="spellEnd"/>
            <w:r w:rsidRPr="00ED288E">
              <w:rPr>
                <w:rFonts w:ascii="Times" w:eastAsia="MS Mincho" w:hAnsi="Times"/>
                <w:sz w:val="22"/>
                <w:szCs w:val="22"/>
                <w:lang w:eastAsia="en-GB"/>
              </w:rPr>
              <w:t>)=(1,1,</w:t>
            </w:r>
            <w:r w:rsidR="002A3893">
              <w:rPr>
                <w:rFonts w:ascii="Times" w:eastAsia="MS Mincho" w:hAnsi="Times"/>
                <w:sz w:val="22"/>
                <w:szCs w:val="22"/>
                <w:lang w:eastAsia="en-GB"/>
              </w:rPr>
              <w:t>4</w:t>
            </w:r>
            <w:r w:rsidRPr="00ED288E">
              <w:rPr>
                <w:rFonts w:ascii="Times" w:eastAsia="MS Mincho" w:hAnsi="Times"/>
                <w:sz w:val="22"/>
                <w:szCs w:val="22"/>
                <w:lang w:eastAsia="en-GB"/>
              </w:rPr>
              <w:t>,</w:t>
            </w:r>
            <w:r w:rsidR="00D613FD">
              <w:rPr>
                <w:rFonts w:ascii="Times" w:eastAsia="MS Mincho" w:hAnsi="Times"/>
                <w:sz w:val="22"/>
                <w:szCs w:val="22"/>
                <w:lang w:eastAsia="en-GB"/>
              </w:rPr>
              <w:t>4</w:t>
            </w:r>
            <w:r w:rsidRPr="00ED288E">
              <w:rPr>
                <w:rFonts w:ascii="Times" w:eastAsia="MS Mincho" w:hAnsi="Times"/>
                <w:sz w:val="22"/>
                <w:szCs w:val="22"/>
                <w:lang w:eastAsia="en-GB"/>
              </w:rPr>
              <w:t>,2) (</w:t>
            </w:r>
            <w:proofErr w:type="spellStart"/>
            <w:r w:rsidRPr="00ED288E">
              <w:rPr>
                <w:rFonts w:ascii="Times" w:eastAsia="MS Mincho" w:hAnsi="Times"/>
                <w:sz w:val="22"/>
                <w:szCs w:val="22"/>
                <w:lang w:eastAsia="en-GB"/>
              </w:rPr>
              <w:t>dH,dV</w:t>
            </w:r>
            <w:proofErr w:type="spellEnd"/>
            <w:r w:rsidRPr="00ED288E">
              <w:rPr>
                <w:rFonts w:ascii="Times" w:eastAsia="MS Mincho" w:hAnsi="Times"/>
                <w:sz w:val="22"/>
                <w:szCs w:val="22"/>
                <w:lang w:eastAsia="en-GB"/>
              </w:rPr>
              <w:t>)=(0.5,0.</w:t>
            </w:r>
            <w:r w:rsidR="00BB5938">
              <w:rPr>
                <w:rFonts w:ascii="Times" w:eastAsia="MS Mincho" w:hAnsi="Times"/>
                <w:sz w:val="22"/>
                <w:szCs w:val="22"/>
                <w:lang w:eastAsia="en-GB"/>
              </w:rPr>
              <w:t>5</w:t>
            </w:r>
            <w:r w:rsidRPr="00ED288E">
              <w:rPr>
                <w:rFonts w:ascii="Times" w:eastAsia="MS Mincho" w:hAnsi="Times"/>
                <w:sz w:val="22"/>
                <w:szCs w:val="22"/>
                <w:lang w:eastAsia="en-GB"/>
              </w:rPr>
              <w:t>)λ</w:t>
            </w:r>
          </w:p>
        </w:tc>
      </w:tr>
      <w:tr w:rsidR="00C12F8D" w:rsidRPr="00B00CFC" w14:paraId="71AD2287" w14:textId="77777777" w:rsidTr="00B85EE0">
        <w:trPr>
          <w:cantSplit/>
          <w:trHeight w:val="20"/>
          <w:jc w:val="center"/>
        </w:trPr>
        <w:tc>
          <w:tcPr>
            <w:tcW w:w="3251" w:type="dxa"/>
            <w:shd w:val="clear" w:color="auto" w:fill="auto"/>
            <w:vAlign w:val="center"/>
          </w:tcPr>
          <w:p w14:paraId="622C72E5" w14:textId="3986E18C" w:rsidR="00C12F8D" w:rsidRPr="00B00CFC" w:rsidRDefault="00C12F8D" w:rsidP="00C12F8D">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antenna height</w:t>
            </w:r>
          </w:p>
        </w:tc>
        <w:tc>
          <w:tcPr>
            <w:tcW w:w="5114" w:type="dxa"/>
            <w:shd w:val="clear" w:color="auto" w:fill="auto"/>
            <w:vAlign w:val="center"/>
          </w:tcPr>
          <w:p w14:paraId="5E40A956" w14:textId="27224488" w:rsidR="00C12F8D" w:rsidRPr="00070DB5" w:rsidDel="00705154" w:rsidRDefault="00C12F8D" w:rsidP="00C12F8D">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3</w:t>
            </w:r>
            <w:r w:rsidRPr="0000163E">
              <w:rPr>
                <w:rFonts w:ascii="Times" w:eastAsia="MS Mincho" w:hAnsi="Times"/>
                <w:sz w:val="22"/>
                <w:szCs w:val="22"/>
                <w:lang w:val="en-GB" w:eastAsia="en-GB"/>
              </w:rPr>
              <w:t> m</w:t>
            </w:r>
          </w:p>
        </w:tc>
      </w:tr>
      <w:tr w:rsidR="00C12F8D" w:rsidRPr="00B00CFC" w14:paraId="78482F39" w14:textId="77777777" w:rsidTr="00B85EE0">
        <w:trPr>
          <w:cantSplit/>
          <w:trHeight w:val="20"/>
          <w:jc w:val="center"/>
        </w:trPr>
        <w:tc>
          <w:tcPr>
            <w:tcW w:w="3251" w:type="dxa"/>
            <w:shd w:val="clear" w:color="auto" w:fill="auto"/>
            <w:vAlign w:val="center"/>
          </w:tcPr>
          <w:p w14:paraId="1A129087" w14:textId="4AB25B15" w:rsidR="00C12F8D" w:rsidRPr="00070DB5" w:rsidRDefault="00C12F8D" w:rsidP="00C12F8D">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antenna element gain + connector loss</w:t>
            </w:r>
          </w:p>
        </w:tc>
        <w:tc>
          <w:tcPr>
            <w:tcW w:w="5114" w:type="dxa"/>
            <w:shd w:val="clear" w:color="auto" w:fill="auto"/>
            <w:vAlign w:val="center"/>
          </w:tcPr>
          <w:p w14:paraId="553F4BB5" w14:textId="3BE9067D" w:rsidR="00C12F8D" w:rsidRPr="00070DB5" w:rsidRDefault="00C12F8D" w:rsidP="00C12F8D">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5 </w:t>
            </w:r>
            <w:proofErr w:type="spellStart"/>
            <w:r w:rsidRPr="0000163E">
              <w:rPr>
                <w:rFonts w:ascii="Times" w:eastAsia="MS Mincho" w:hAnsi="Times"/>
                <w:sz w:val="22"/>
                <w:szCs w:val="22"/>
                <w:lang w:val="en-GB" w:eastAsia="en-GB"/>
              </w:rPr>
              <w:t>dBi</w:t>
            </w:r>
            <w:proofErr w:type="spellEnd"/>
            <w:r w:rsidRPr="0000163E">
              <w:rPr>
                <w:rFonts w:ascii="Times" w:eastAsia="MS Mincho" w:hAnsi="Times"/>
                <w:sz w:val="22"/>
                <w:szCs w:val="22"/>
                <w:lang w:val="en-GB" w:eastAsia="en-GB"/>
              </w:rPr>
              <w:t xml:space="preserve"> </w:t>
            </w:r>
          </w:p>
        </w:tc>
      </w:tr>
      <w:tr w:rsidR="00C12F8D" w:rsidRPr="00B00CFC" w14:paraId="44D4CD18" w14:textId="77777777" w:rsidTr="00B85EE0">
        <w:trPr>
          <w:cantSplit/>
          <w:trHeight w:val="20"/>
          <w:jc w:val="center"/>
        </w:trPr>
        <w:tc>
          <w:tcPr>
            <w:tcW w:w="3251" w:type="dxa"/>
            <w:shd w:val="clear" w:color="auto" w:fill="auto"/>
            <w:vAlign w:val="center"/>
          </w:tcPr>
          <w:p w14:paraId="0448A10F" w14:textId="4636FD79" w:rsidR="00C12F8D" w:rsidRPr="00B00CFC" w:rsidRDefault="00C12F8D" w:rsidP="00C12F8D">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receiver noise figure</w:t>
            </w:r>
          </w:p>
        </w:tc>
        <w:tc>
          <w:tcPr>
            <w:tcW w:w="5114" w:type="dxa"/>
            <w:shd w:val="clear" w:color="auto" w:fill="auto"/>
            <w:vAlign w:val="center"/>
          </w:tcPr>
          <w:p w14:paraId="71577FF5" w14:textId="0C7C8292" w:rsidR="00C12F8D" w:rsidRPr="00070DB5" w:rsidRDefault="001C3D14" w:rsidP="00C12F8D">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7</w:t>
            </w:r>
            <w:r w:rsidR="00C12F8D" w:rsidRPr="0000163E">
              <w:rPr>
                <w:rFonts w:ascii="Times" w:eastAsia="MS Mincho" w:hAnsi="Times"/>
                <w:sz w:val="22"/>
                <w:szCs w:val="22"/>
                <w:lang w:val="en-GB" w:eastAsia="en-GB"/>
              </w:rPr>
              <w:t> dB</w:t>
            </w:r>
          </w:p>
        </w:tc>
      </w:tr>
      <w:tr w:rsidR="00C12F8D" w:rsidRPr="00B00CFC" w14:paraId="0D531328" w14:textId="77777777" w:rsidTr="00B85EE0">
        <w:trPr>
          <w:cantSplit/>
          <w:trHeight w:val="20"/>
          <w:jc w:val="center"/>
        </w:trPr>
        <w:tc>
          <w:tcPr>
            <w:tcW w:w="3251" w:type="dxa"/>
            <w:shd w:val="clear" w:color="auto" w:fill="auto"/>
            <w:vAlign w:val="center"/>
          </w:tcPr>
          <w:p w14:paraId="32CCEB8F" w14:textId="57EA24A2" w:rsidR="00C12F8D" w:rsidRPr="00B00CFC" w:rsidRDefault="00C12F8D" w:rsidP="00C12F8D">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antenna configuration</w:t>
            </w:r>
          </w:p>
        </w:tc>
        <w:tc>
          <w:tcPr>
            <w:tcW w:w="5114" w:type="dxa"/>
            <w:shd w:val="clear" w:color="auto" w:fill="auto"/>
            <w:vAlign w:val="center"/>
          </w:tcPr>
          <w:p w14:paraId="7A759E9E" w14:textId="3DAB0F7C" w:rsidR="00C12F8D" w:rsidRPr="00070DB5" w:rsidRDefault="00C12F8D" w:rsidP="00C12F8D">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Omni</w:t>
            </w:r>
          </w:p>
        </w:tc>
      </w:tr>
      <w:tr w:rsidR="00C12F8D" w:rsidRPr="00B00CFC" w14:paraId="3A877648" w14:textId="77777777" w:rsidTr="00B85EE0">
        <w:trPr>
          <w:cantSplit/>
          <w:trHeight w:val="20"/>
          <w:jc w:val="center"/>
        </w:trPr>
        <w:tc>
          <w:tcPr>
            <w:tcW w:w="3251" w:type="dxa"/>
            <w:shd w:val="clear" w:color="auto" w:fill="auto"/>
            <w:vAlign w:val="center"/>
          </w:tcPr>
          <w:p w14:paraId="47128D78" w14:textId="068350D0" w:rsidR="00C12F8D" w:rsidRPr="00B00CFC" w:rsidRDefault="00C12F8D" w:rsidP="00C12F8D">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antenna height</w:t>
            </w:r>
          </w:p>
        </w:tc>
        <w:tc>
          <w:tcPr>
            <w:tcW w:w="5114" w:type="dxa"/>
            <w:shd w:val="clear" w:color="auto" w:fill="auto"/>
            <w:vAlign w:val="center"/>
          </w:tcPr>
          <w:p w14:paraId="2DCA0751" w14:textId="4690DD7A" w:rsidR="00C12F8D" w:rsidRPr="00070DB5" w:rsidRDefault="00037D5A" w:rsidP="00C12F8D">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1</w:t>
            </w:r>
            <w:r w:rsidR="00F549C8">
              <w:rPr>
                <w:rFonts w:ascii="Times" w:eastAsia="MS Mincho" w:hAnsi="Times"/>
                <w:sz w:val="22"/>
                <w:szCs w:val="22"/>
                <w:lang w:val="en-GB" w:eastAsia="en-GB"/>
              </w:rPr>
              <w:t xml:space="preserve"> </w:t>
            </w:r>
            <w:r>
              <w:rPr>
                <w:rFonts w:ascii="Times" w:eastAsia="MS Mincho" w:hAnsi="Times"/>
                <w:sz w:val="22"/>
                <w:szCs w:val="22"/>
                <w:lang w:val="en-GB" w:eastAsia="en-GB"/>
              </w:rPr>
              <w:t>m</w:t>
            </w:r>
          </w:p>
        </w:tc>
      </w:tr>
      <w:tr w:rsidR="00C12F8D" w:rsidRPr="00B00CFC" w14:paraId="45C8D457" w14:textId="77777777" w:rsidTr="00B85EE0">
        <w:trPr>
          <w:cantSplit/>
          <w:trHeight w:val="20"/>
          <w:jc w:val="center"/>
        </w:trPr>
        <w:tc>
          <w:tcPr>
            <w:tcW w:w="3251" w:type="dxa"/>
            <w:shd w:val="clear" w:color="auto" w:fill="auto"/>
            <w:vAlign w:val="center"/>
          </w:tcPr>
          <w:p w14:paraId="79D18969" w14:textId="74493C36" w:rsidR="00C12F8D" w:rsidRPr="00B00CFC" w:rsidRDefault="00C12F8D" w:rsidP="00C12F8D">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antenna gain</w:t>
            </w:r>
          </w:p>
        </w:tc>
        <w:tc>
          <w:tcPr>
            <w:tcW w:w="5114" w:type="dxa"/>
            <w:shd w:val="clear" w:color="auto" w:fill="auto"/>
            <w:vAlign w:val="center"/>
          </w:tcPr>
          <w:p w14:paraId="76917881" w14:textId="352B8B20" w:rsidR="00C12F8D" w:rsidRPr="00070DB5" w:rsidRDefault="00C12F8D" w:rsidP="00C12F8D">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 xml:space="preserve">0 </w:t>
            </w:r>
            <w:proofErr w:type="spellStart"/>
            <w:r w:rsidRPr="0000163E">
              <w:rPr>
                <w:rFonts w:ascii="Times" w:eastAsia="MS Mincho" w:hAnsi="Times"/>
                <w:sz w:val="22"/>
                <w:szCs w:val="22"/>
                <w:lang w:val="en-GB" w:eastAsia="en-GB"/>
              </w:rPr>
              <w:t>dBi</w:t>
            </w:r>
            <w:proofErr w:type="spellEnd"/>
          </w:p>
        </w:tc>
      </w:tr>
      <w:tr w:rsidR="00C12F8D" w:rsidRPr="00B00CFC" w14:paraId="0B392BEA" w14:textId="77777777" w:rsidTr="00B85EE0">
        <w:trPr>
          <w:cantSplit/>
          <w:trHeight w:val="20"/>
          <w:jc w:val="center"/>
        </w:trPr>
        <w:tc>
          <w:tcPr>
            <w:tcW w:w="3251" w:type="dxa"/>
            <w:shd w:val="clear" w:color="auto" w:fill="auto"/>
            <w:vAlign w:val="center"/>
          </w:tcPr>
          <w:p w14:paraId="4486E19A" w14:textId="263CB8C7" w:rsidR="00C12F8D" w:rsidRPr="00B00CFC" w:rsidRDefault="00C12F8D" w:rsidP="00C12F8D">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receiver noise figure</w:t>
            </w:r>
          </w:p>
        </w:tc>
        <w:tc>
          <w:tcPr>
            <w:tcW w:w="5114" w:type="dxa"/>
            <w:shd w:val="clear" w:color="auto" w:fill="auto"/>
            <w:vAlign w:val="center"/>
          </w:tcPr>
          <w:p w14:paraId="05899C2D" w14:textId="2C59B5E1" w:rsidR="00C12F8D" w:rsidRPr="00070DB5" w:rsidRDefault="00916644" w:rsidP="00C12F8D">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13</w:t>
            </w:r>
            <w:r w:rsidR="00C12F8D" w:rsidRPr="0000163E">
              <w:rPr>
                <w:rFonts w:ascii="Times" w:eastAsia="MS Mincho" w:hAnsi="Times"/>
                <w:sz w:val="22"/>
                <w:szCs w:val="22"/>
                <w:lang w:val="en-GB" w:eastAsia="en-GB"/>
              </w:rPr>
              <w:t> dB</w:t>
            </w:r>
          </w:p>
        </w:tc>
      </w:tr>
      <w:tr w:rsidR="00C12F8D" w:rsidRPr="00B00CFC" w14:paraId="792E9535" w14:textId="77777777" w:rsidTr="00B85EE0">
        <w:trPr>
          <w:cantSplit/>
          <w:trHeight w:val="20"/>
          <w:jc w:val="center"/>
        </w:trPr>
        <w:tc>
          <w:tcPr>
            <w:tcW w:w="3251" w:type="dxa"/>
            <w:shd w:val="clear" w:color="auto" w:fill="auto"/>
            <w:vAlign w:val="center"/>
          </w:tcPr>
          <w:p w14:paraId="31A3B122" w14:textId="0501D2DE" w:rsidR="00C12F8D" w:rsidRPr="00B00CFC" w:rsidRDefault="00C12F8D" w:rsidP="00C12F8D">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Traffic model</w:t>
            </w:r>
          </w:p>
        </w:tc>
        <w:tc>
          <w:tcPr>
            <w:tcW w:w="5114" w:type="dxa"/>
            <w:shd w:val="clear" w:color="auto" w:fill="auto"/>
            <w:vAlign w:val="center"/>
          </w:tcPr>
          <w:p w14:paraId="6FCF2796" w14:textId="412F4141" w:rsidR="00C12F8D" w:rsidRPr="00070DB5" w:rsidRDefault="00C12F8D" w:rsidP="00C12F8D">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FTP traffic model 3 with packet size 0.1 Mbytes</w:t>
            </w:r>
          </w:p>
        </w:tc>
      </w:tr>
      <w:tr w:rsidR="00C12F8D" w:rsidRPr="00B00CFC" w14:paraId="7CCBD2A4" w14:textId="77777777" w:rsidTr="00B85EE0">
        <w:trPr>
          <w:cantSplit/>
          <w:trHeight w:val="20"/>
          <w:jc w:val="center"/>
        </w:trPr>
        <w:tc>
          <w:tcPr>
            <w:tcW w:w="3251" w:type="dxa"/>
            <w:shd w:val="clear" w:color="auto" w:fill="auto"/>
            <w:vAlign w:val="center"/>
          </w:tcPr>
          <w:p w14:paraId="05093FDA" w14:textId="5E52669C" w:rsidR="00C12F8D" w:rsidRPr="00C25913" w:rsidRDefault="00C12F8D" w:rsidP="00C12F8D">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UE distribution </w:t>
            </w:r>
          </w:p>
        </w:tc>
        <w:tc>
          <w:tcPr>
            <w:tcW w:w="5114" w:type="dxa"/>
            <w:shd w:val="clear" w:color="auto" w:fill="auto"/>
            <w:vAlign w:val="center"/>
          </w:tcPr>
          <w:p w14:paraId="4EE33096" w14:textId="46C6E423" w:rsidR="00C12F8D" w:rsidRPr="00C25913" w:rsidRDefault="00C12F8D" w:rsidP="00C12F8D">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10 UEs per TRP</w:t>
            </w:r>
          </w:p>
        </w:tc>
      </w:tr>
    </w:tbl>
    <w:p w14:paraId="2B566103" w14:textId="77777777" w:rsidR="0000163E" w:rsidRPr="00B00CFC" w:rsidRDefault="0000163E" w:rsidP="0000163E">
      <w:pPr>
        <w:overflowPunct/>
        <w:autoSpaceDE/>
        <w:autoSpaceDN/>
        <w:adjustRightInd/>
        <w:spacing w:after="0"/>
        <w:textAlignment w:val="auto"/>
        <w:rPr>
          <w:rFonts w:ascii="Times" w:eastAsia="Batang" w:hAnsi="Times"/>
          <w:sz w:val="22"/>
          <w:szCs w:val="22"/>
          <w:lang w:val="en-GB" w:eastAsia="x-none"/>
        </w:rPr>
      </w:pPr>
    </w:p>
    <w:p w14:paraId="2BD481FD" w14:textId="0CDAD0A8" w:rsidR="0000163E" w:rsidRPr="00B00CFC" w:rsidRDefault="0000163E" w:rsidP="0000163E">
      <w:pPr>
        <w:pStyle w:val="Caption"/>
        <w:keepNext/>
        <w:jc w:val="center"/>
        <w:rPr>
          <w:sz w:val="22"/>
          <w:szCs w:val="22"/>
        </w:rPr>
      </w:pPr>
      <w:r w:rsidRPr="00B00CFC">
        <w:rPr>
          <w:sz w:val="22"/>
          <w:szCs w:val="22"/>
        </w:rPr>
        <w:t xml:space="preserve">Table </w:t>
      </w:r>
      <w:r w:rsidR="00677A31">
        <w:rPr>
          <w:sz w:val="22"/>
          <w:szCs w:val="22"/>
        </w:rPr>
        <w:t>7</w:t>
      </w:r>
      <w:r w:rsidRPr="00B00CFC">
        <w:rPr>
          <w:sz w:val="22"/>
          <w:szCs w:val="22"/>
        </w:rPr>
        <w:t xml:space="preserve">. Simulation assumption for </w:t>
      </w:r>
      <w:r w:rsidR="00476CF7">
        <w:rPr>
          <w:sz w:val="22"/>
          <w:szCs w:val="22"/>
        </w:rPr>
        <w:t xml:space="preserve">dense </w:t>
      </w:r>
      <w:r w:rsidR="00895B92">
        <w:rPr>
          <w:sz w:val="22"/>
          <w:szCs w:val="22"/>
        </w:rPr>
        <w:t>urban macro</w:t>
      </w:r>
      <w:r>
        <w:rPr>
          <w:sz w:val="22"/>
          <w:szCs w:val="22"/>
        </w:rPr>
        <w:t xml:space="preserve"> deployment in FR2</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5114"/>
      </w:tblGrid>
      <w:tr w:rsidR="00916644" w:rsidRPr="00B00CFC" w14:paraId="2F548E88" w14:textId="77777777" w:rsidTr="000D3B0C">
        <w:trPr>
          <w:cantSplit/>
          <w:trHeight w:val="20"/>
          <w:jc w:val="center"/>
        </w:trPr>
        <w:tc>
          <w:tcPr>
            <w:tcW w:w="3251" w:type="dxa"/>
            <w:shd w:val="clear" w:color="auto" w:fill="auto"/>
            <w:vAlign w:val="center"/>
          </w:tcPr>
          <w:p w14:paraId="46EDBFA2" w14:textId="77777777" w:rsidR="00916644" w:rsidRPr="00B00CFC"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Layout</w:t>
            </w:r>
          </w:p>
        </w:tc>
        <w:tc>
          <w:tcPr>
            <w:tcW w:w="5114" w:type="dxa"/>
            <w:shd w:val="clear" w:color="auto" w:fill="auto"/>
            <w:vAlign w:val="center"/>
          </w:tcPr>
          <w:p w14:paraId="29DD7169" w14:textId="77777777" w:rsidR="00916644" w:rsidRPr="00070DB5"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 xml:space="preserve">Single layer </w:t>
            </w:r>
            <w:r w:rsidRPr="0000163E">
              <w:rPr>
                <w:rFonts w:ascii="Times" w:eastAsia="MS Mincho" w:hAnsi="Times" w:hint="eastAsia"/>
                <w:sz w:val="22"/>
                <w:szCs w:val="22"/>
                <w:lang w:val="en-GB" w:eastAsia="en-GB"/>
              </w:rPr>
              <w:t xml:space="preserve">with </w:t>
            </w:r>
            <w:r w:rsidRPr="0000163E">
              <w:rPr>
                <w:rFonts w:ascii="Times" w:eastAsia="MS Mincho" w:hAnsi="Times"/>
                <w:sz w:val="22"/>
                <w:szCs w:val="22"/>
                <w:lang w:val="en-GB" w:eastAsia="en-GB"/>
              </w:rPr>
              <w:t xml:space="preserve">19 </w:t>
            </w:r>
            <w:r w:rsidRPr="0000163E">
              <w:rPr>
                <w:rFonts w:ascii="Times" w:eastAsia="MS Mincho" w:hAnsi="Times" w:hint="eastAsia"/>
                <w:sz w:val="22"/>
                <w:szCs w:val="22"/>
                <w:lang w:val="en-GB" w:eastAsia="en-GB"/>
              </w:rPr>
              <w:t xml:space="preserve">hexagonal </w:t>
            </w:r>
            <w:r w:rsidRPr="0000163E">
              <w:rPr>
                <w:rFonts w:ascii="Times" w:eastAsia="MS Mincho" w:hAnsi="Times"/>
                <w:sz w:val="22"/>
                <w:szCs w:val="22"/>
                <w:lang w:val="en-GB" w:eastAsia="en-GB"/>
              </w:rPr>
              <w:t>cell with wrap around</w:t>
            </w:r>
          </w:p>
        </w:tc>
      </w:tr>
      <w:tr w:rsidR="00916644" w:rsidRPr="00B00CFC" w14:paraId="037BC32C" w14:textId="77777777" w:rsidTr="000D3B0C">
        <w:trPr>
          <w:cantSplit/>
          <w:trHeight w:val="20"/>
          <w:jc w:val="center"/>
        </w:trPr>
        <w:tc>
          <w:tcPr>
            <w:tcW w:w="3251" w:type="dxa"/>
            <w:shd w:val="clear" w:color="auto" w:fill="auto"/>
            <w:vAlign w:val="center"/>
          </w:tcPr>
          <w:p w14:paraId="59ECB286" w14:textId="77777777" w:rsidR="00916644" w:rsidRPr="0000163E"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Inter-BS distance</w:t>
            </w:r>
          </w:p>
        </w:tc>
        <w:tc>
          <w:tcPr>
            <w:tcW w:w="5114" w:type="dxa"/>
            <w:shd w:val="clear" w:color="auto" w:fill="auto"/>
            <w:vAlign w:val="center"/>
          </w:tcPr>
          <w:p w14:paraId="6889A494" w14:textId="7B06B2C6" w:rsidR="00916644" w:rsidRPr="0000163E" w:rsidRDefault="006E7499"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2</w:t>
            </w:r>
            <w:r w:rsidR="00916644">
              <w:rPr>
                <w:rFonts w:ascii="Times" w:eastAsia="MS Mincho" w:hAnsi="Times"/>
                <w:sz w:val="22"/>
                <w:szCs w:val="22"/>
                <w:lang w:val="en-GB" w:eastAsia="en-GB"/>
              </w:rPr>
              <w:t>00 m</w:t>
            </w:r>
          </w:p>
        </w:tc>
      </w:tr>
      <w:tr w:rsidR="00916644" w:rsidRPr="00B00CFC" w14:paraId="4B4EC8B0" w14:textId="77777777" w:rsidTr="000D3B0C">
        <w:trPr>
          <w:cantSplit/>
          <w:trHeight w:val="20"/>
          <w:jc w:val="center"/>
        </w:trPr>
        <w:tc>
          <w:tcPr>
            <w:tcW w:w="3251" w:type="dxa"/>
            <w:shd w:val="clear" w:color="auto" w:fill="auto"/>
            <w:vAlign w:val="center"/>
          </w:tcPr>
          <w:p w14:paraId="3DFB16B2" w14:textId="77777777" w:rsidR="00916644"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Minimum BS-to-UE</w:t>
            </w:r>
          </w:p>
        </w:tc>
        <w:tc>
          <w:tcPr>
            <w:tcW w:w="5114" w:type="dxa"/>
            <w:shd w:val="clear" w:color="auto" w:fill="auto"/>
            <w:vAlign w:val="center"/>
          </w:tcPr>
          <w:p w14:paraId="64A28ED7" w14:textId="77777777" w:rsidR="00916644" w:rsidRPr="0000163E"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35 m </w:t>
            </w:r>
          </w:p>
        </w:tc>
      </w:tr>
      <w:tr w:rsidR="00916644" w:rsidRPr="00B00CFC" w14:paraId="27A67BF0" w14:textId="77777777" w:rsidTr="000D3B0C">
        <w:trPr>
          <w:cantSplit/>
          <w:trHeight w:val="20"/>
          <w:jc w:val="center"/>
        </w:trPr>
        <w:tc>
          <w:tcPr>
            <w:tcW w:w="3251" w:type="dxa"/>
            <w:shd w:val="clear" w:color="auto" w:fill="auto"/>
            <w:vAlign w:val="center"/>
          </w:tcPr>
          <w:p w14:paraId="2875E812" w14:textId="77777777" w:rsidR="00916644"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Minimum UE-to-UE distance</w:t>
            </w:r>
          </w:p>
        </w:tc>
        <w:tc>
          <w:tcPr>
            <w:tcW w:w="5114" w:type="dxa"/>
            <w:shd w:val="clear" w:color="auto" w:fill="auto"/>
            <w:vAlign w:val="center"/>
          </w:tcPr>
          <w:p w14:paraId="4E54D61A" w14:textId="77777777" w:rsidR="00916644" w:rsidRPr="0000163E"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3 m </w:t>
            </w:r>
          </w:p>
        </w:tc>
      </w:tr>
      <w:tr w:rsidR="00916644" w:rsidRPr="00B00CFC" w14:paraId="221C1261" w14:textId="77777777" w:rsidTr="000D3B0C">
        <w:trPr>
          <w:cantSplit/>
          <w:trHeight w:val="20"/>
          <w:jc w:val="center"/>
        </w:trPr>
        <w:tc>
          <w:tcPr>
            <w:tcW w:w="3251" w:type="dxa"/>
            <w:shd w:val="clear" w:color="auto" w:fill="auto"/>
            <w:vAlign w:val="center"/>
          </w:tcPr>
          <w:p w14:paraId="38ED6D85" w14:textId="77777777" w:rsidR="00916644" w:rsidRPr="00B00CFC"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Carrier frequency</w:t>
            </w:r>
          </w:p>
        </w:tc>
        <w:tc>
          <w:tcPr>
            <w:tcW w:w="5114" w:type="dxa"/>
            <w:shd w:val="clear" w:color="auto" w:fill="auto"/>
            <w:vAlign w:val="center"/>
          </w:tcPr>
          <w:p w14:paraId="078F5E29" w14:textId="4633128E" w:rsidR="00916644" w:rsidRPr="00070DB5" w:rsidRDefault="00D43BD0" w:rsidP="000D3B0C">
            <w:pPr>
              <w:overflowPunct/>
              <w:autoSpaceDE/>
              <w:autoSpaceDN/>
              <w:adjustRightInd/>
              <w:spacing w:after="0"/>
              <w:jc w:val="both"/>
              <w:rPr>
                <w:rFonts w:ascii="Times" w:eastAsia="MS Mincho" w:hAnsi="Times"/>
                <w:sz w:val="22"/>
                <w:szCs w:val="22"/>
                <w:lang w:val="en-GB" w:eastAsia="en-GB"/>
              </w:rPr>
            </w:pPr>
            <w:r>
              <w:rPr>
                <w:rFonts w:ascii="Times" w:eastAsia="MS Mincho" w:hAnsi="Times"/>
                <w:sz w:val="22"/>
                <w:szCs w:val="22"/>
                <w:lang w:val="en-GB" w:eastAsia="en-GB"/>
              </w:rPr>
              <w:t>30</w:t>
            </w:r>
            <w:r w:rsidR="00916644" w:rsidRPr="0000163E">
              <w:rPr>
                <w:rFonts w:ascii="Times" w:eastAsia="MS Mincho" w:hAnsi="Times"/>
                <w:sz w:val="22"/>
                <w:szCs w:val="22"/>
                <w:lang w:val="en-GB" w:eastAsia="en-GB"/>
              </w:rPr>
              <w:t xml:space="preserve"> GHz</w:t>
            </w:r>
          </w:p>
        </w:tc>
      </w:tr>
      <w:tr w:rsidR="00916644" w:rsidRPr="00B00CFC" w14:paraId="6C581198" w14:textId="77777777" w:rsidTr="000D3B0C">
        <w:trPr>
          <w:cantSplit/>
          <w:trHeight w:val="20"/>
          <w:jc w:val="center"/>
        </w:trPr>
        <w:tc>
          <w:tcPr>
            <w:tcW w:w="3251" w:type="dxa"/>
            <w:shd w:val="clear" w:color="auto" w:fill="auto"/>
          </w:tcPr>
          <w:p w14:paraId="29F9D1A8" w14:textId="77777777" w:rsidR="00916644" w:rsidRPr="0000163E"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9E292D">
              <w:rPr>
                <w:rFonts w:ascii="Times" w:eastAsia="MS Mincho" w:hAnsi="Times"/>
                <w:sz w:val="22"/>
                <w:szCs w:val="22"/>
                <w:lang w:val="en-GB" w:eastAsia="en-GB"/>
              </w:rPr>
              <w:t>Simulation bandwidth</w:t>
            </w:r>
          </w:p>
        </w:tc>
        <w:tc>
          <w:tcPr>
            <w:tcW w:w="5114" w:type="dxa"/>
            <w:shd w:val="clear" w:color="auto" w:fill="auto"/>
          </w:tcPr>
          <w:p w14:paraId="6FECD945" w14:textId="318DCA89" w:rsidR="00916644" w:rsidRPr="0000163E" w:rsidRDefault="00D43BD0" w:rsidP="000D3B0C">
            <w:pPr>
              <w:overflowPunct/>
              <w:autoSpaceDE/>
              <w:autoSpaceDN/>
              <w:adjustRightInd/>
              <w:spacing w:after="0"/>
              <w:jc w:val="both"/>
              <w:rPr>
                <w:rFonts w:ascii="Times" w:eastAsia="MS Mincho" w:hAnsi="Times"/>
                <w:sz w:val="22"/>
                <w:szCs w:val="22"/>
                <w:lang w:val="en-GB" w:eastAsia="en-GB"/>
              </w:rPr>
            </w:pPr>
            <w:r>
              <w:rPr>
                <w:rFonts w:ascii="Times" w:eastAsia="MS Mincho" w:hAnsi="Times"/>
                <w:sz w:val="22"/>
                <w:szCs w:val="22"/>
                <w:lang w:val="en-GB" w:eastAsia="en-GB"/>
              </w:rPr>
              <w:t>80</w:t>
            </w:r>
            <w:r w:rsidR="00916644" w:rsidRPr="009E292D">
              <w:rPr>
                <w:rFonts w:ascii="Times" w:eastAsia="MS Mincho" w:hAnsi="Times"/>
                <w:sz w:val="22"/>
                <w:szCs w:val="22"/>
                <w:lang w:val="en-GB" w:eastAsia="en-GB"/>
              </w:rPr>
              <w:t xml:space="preserve"> MHz </w:t>
            </w:r>
          </w:p>
        </w:tc>
      </w:tr>
      <w:tr w:rsidR="00916644" w:rsidRPr="00B00CFC" w14:paraId="6784C286" w14:textId="77777777" w:rsidTr="000D3B0C">
        <w:trPr>
          <w:cantSplit/>
          <w:trHeight w:val="20"/>
          <w:jc w:val="center"/>
        </w:trPr>
        <w:tc>
          <w:tcPr>
            <w:tcW w:w="3251" w:type="dxa"/>
            <w:shd w:val="clear" w:color="auto" w:fill="auto"/>
            <w:vAlign w:val="center"/>
          </w:tcPr>
          <w:p w14:paraId="09A7D2DB" w14:textId="77777777" w:rsidR="00916644" w:rsidRPr="00070DB5"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Tx power</w:t>
            </w:r>
          </w:p>
        </w:tc>
        <w:tc>
          <w:tcPr>
            <w:tcW w:w="5114" w:type="dxa"/>
            <w:shd w:val="clear" w:color="auto" w:fill="auto"/>
            <w:vAlign w:val="center"/>
          </w:tcPr>
          <w:p w14:paraId="0650DEEC" w14:textId="414A494C" w:rsidR="00916644" w:rsidRPr="00070DB5" w:rsidRDefault="00823750" w:rsidP="000D3B0C">
            <w:pPr>
              <w:numPr>
                <w:ilvl w:val="255"/>
                <w:numId w:val="0"/>
              </w:num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40</w:t>
            </w:r>
            <w:r w:rsidR="00916644" w:rsidRPr="0000163E">
              <w:rPr>
                <w:rFonts w:ascii="Times" w:eastAsia="MS Mincho" w:hAnsi="Times"/>
                <w:sz w:val="22"/>
                <w:szCs w:val="22"/>
                <w:lang w:val="en-GB" w:eastAsia="en-GB"/>
              </w:rPr>
              <w:t xml:space="preserve"> dBm</w:t>
            </w:r>
          </w:p>
        </w:tc>
      </w:tr>
      <w:tr w:rsidR="00916644" w:rsidRPr="00B00CFC" w14:paraId="066C4E47" w14:textId="77777777" w:rsidTr="000D3B0C">
        <w:trPr>
          <w:cantSplit/>
          <w:trHeight w:val="20"/>
          <w:jc w:val="center"/>
        </w:trPr>
        <w:tc>
          <w:tcPr>
            <w:tcW w:w="3251" w:type="dxa"/>
            <w:shd w:val="clear" w:color="auto" w:fill="auto"/>
            <w:vAlign w:val="center"/>
          </w:tcPr>
          <w:p w14:paraId="6B2770C2" w14:textId="77777777" w:rsidR="00916644" w:rsidRPr="00070DB5"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Tx power</w:t>
            </w:r>
          </w:p>
        </w:tc>
        <w:tc>
          <w:tcPr>
            <w:tcW w:w="5114" w:type="dxa"/>
            <w:shd w:val="clear" w:color="auto" w:fill="auto"/>
            <w:vAlign w:val="center"/>
          </w:tcPr>
          <w:p w14:paraId="631DB9C3" w14:textId="77777777" w:rsidR="00916644" w:rsidRPr="00070DB5" w:rsidRDefault="00916644" w:rsidP="000D3B0C">
            <w:pPr>
              <w:pStyle w:val="TAL"/>
              <w:rPr>
                <w:rFonts w:ascii="Times" w:eastAsia="MS Mincho" w:hAnsi="Times"/>
                <w:sz w:val="22"/>
                <w:szCs w:val="22"/>
                <w:lang w:eastAsia="en-GB"/>
              </w:rPr>
            </w:pPr>
            <w:r w:rsidRPr="0000163E">
              <w:rPr>
                <w:rFonts w:ascii="Times" w:eastAsia="MS Mincho" w:hAnsi="Times"/>
                <w:sz w:val="22"/>
                <w:szCs w:val="22"/>
                <w:lang w:eastAsia="en-GB"/>
              </w:rPr>
              <w:t>23 dBm</w:t>
            </w:r>
          </w:p>
        </w:tc>
      </w:tr>
      <w:tr w:rsidR="00916644" w:rsidRPr="00B00CFC" w14:paraId="6CF023D7" w14:textId="77777777" w:rsidTr="000D3B0C">
        <w:trPr>
          <w:cantSplit/>
          <w:trHeight w:val="20"/>
          <w:jc w:val="center"/>
        </w:trPr>
        <w:tc>
          <w:tcPr>
            <w:tcW w:w="3251" w:type="dxa"/>
            <w:shd w:val="clear" w:color="auto" w:fill="auto"/>
            <w:vAlign w:val="center"/>
          </w:tcPr>
          <w:p w14:paraId="0403A482" w14:textId="77777777" w:rsidR="00916644" w:rsidRPr="00B00CFC"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antenna configurations</w:t>
            </w:r>
          </w:p>
        </w:tc>
        <w:tc>
          <w:tcPr>
            <w:tcW w:w="5114" w:type="dxa"/>
            <w:shd w:val="clear" w:color="auto" w:fill="auto"/>
            <w:vAlign w:val="center"/>
          </w:tcPr>
          <w:p w14:paraId="1ACAB0DF" w14:textId="4C92196A" w:rsidR="00916644" w:rsidRPr="00070DB5" w:rsidDel="00705154" w:rsidRDefault="00916644" w:rsidP="000D3B0C">
            <w:pPr>
              <w:pStyle w:val="TAL"/>
              <w:rPr>
                <w:rFonts w:ascii="Times" w:eastAsia="MS Mincho" w:hAnsi="Times"/>
                <w:sz w:val="22"/>
                <w:szCs w:val="22"/>
                <w:lang w:eastAsia="en-GB"/>
              </w:rPr>
            </w:pPr>
            <w:r w:rsidRPr="0000163E">
              <w:rPr>
                <w:rFonts w:ascii="Times" w:eastAsia="MS Mincho" w:hAnsi="Times"/>
                <w:sz w:val="22"/>
                <w:szCs w:val="22"/>
                <w:lang w:eastAsia="en-GB"/>
              </w:rPr>
              <w:t>(</w:t>
            </w:r>
            <w:proofErr w:type="spellStart"/>
            <w:r w:rsidRPr="0000163E">
              <w:rPr>
                <w:rFonts w:ascii="Times" w:eastAsia="MS Mincho" w:hAnsi="Times"/>
                <w:sz w:val="22"/>
                <w:szCs w:val="22"/>
                <w:lang w:eastAsia="en-GB"/>
              </w:rPr>
              <w:t>Mg,Ng,M,N,P</w:t>
            </w:r>
            <w:proofErr w:type="spellEnd"/>
            <w:r w:rsidRPr="0000163E">
              <w:rPr>
                <w:rFonts w:ascii="Times" w:eastAsia="MS Mincho" w:hAnsi="Times"/>
                <w:sz w:val="22"/>
                <w:szCs w:val="22"/>
                <w:lang w:eastAsia="en-GB"/>
              </w:rPr>
              <w:t>)=(1,1,</w:t>
            </w:r>
            <w:r w:rsidR="00823750">
              <w:rPr>
                <w:rFonts w:ascii="Times" w:eastAsia="MS Mincho" w:hAnsi="Times"/>
                <w:sz w:val="22"/>
                <w:szCs w:val="22"/>
                <w:lang w:eastAsia="en-GB"/>
              </w:rPr>
              <w:t>8</w:t>
            </w:r>
            <w:r w:rsidRPr="0000163E">
              <w:rPr>
                <w:rFonts w:ascii="Times" w:eastAsia="MS Mincho" w:hAnsi="Times"/>
                <w:sz w:val="22"/>
                <w:szCs w:val="22"/>
                <w:lang w:eastAsia="en-GB"/>
              </w:rPr>
              <w:t>,</w:t>
            </w:r>
            <w:r w:rsidR="00823750">
              <w:rPr>
                <w:rFonts w:ascii="Times" w:eastAsia="MS Mincho" w:hAnsi="Times"/>
                <w:sz w:val="22"/>
                <w:szCs w:val="22"/>
                <w:lang w:eastAsia="en-GB"/>
              </w:rPr>
              <w:t>8</w:t>
            </w:r>
            <w:r w:rsidRPr="0000163E">
              <w:rPr>
                <w:rFonts w:ascii="Times" w:eastAsia="MS Mincho" w:hAnsi="Times"/>
                <w:sz w:val="22"/>
                <w:szCs w:val="22"/>
                <w:lang w:eastAsia="en-GB"/>
              </w:rPr>
              <w:t>,2) (</w:t>
            </w:r>
            <w:proofErr w:type="spellStart"/>
            <w:r w:rsidRPr="0000163E">
              <w:rPr>
                <w:rFonts w:ascii="Times" w:eastAsia="MS Mincho" w:hAnsi="Times"/>
                <w:sz w:val="22"/>
                <w:szCs w:val="22"/>
                <w:lang w:eastAsia="en-GB"/>
              </w:rPr>
              <w:t>dH,dV</w:t>
            </w:r>
            <w:proofErr w:type="spellEnd"/>
            <w:r w:rsidRPr="0000163E">
              <w:rPr>
                <w:rFonts w:ascii="Times" w:eastAsia="MS Mincho" w:hAnsi="Times"/>
                <w:sz w:val="22"/>
                <w:szCs w:val="22"/>
                <w:lang w:eastAsia="en-GB"/>
              </w:rPr>
              <w:t>)=(0.5,0.8)λ</w:t>
            </w:r>
          </w:p>
        </w:tc>
      </w:tr>
      <w:tr w:rsidR="00916644" w:rsidRPr="00B00CFC" w14:paraId="7B2E55B3" w14:textId="77777777" w:rsidTr="000D3B0C">
        <w:trPr>
          <w:cantSplit/>
          <w:trHeight w:val="20"/>
          <w:jc w:val="center"/>
        </w:trPr>
        <w:tc>
          <w:tcPr>
            <w:tcW w:w="3251" w:type="dxa"/>
            <w:shd w:val="clear" w:color="auto" w:fill="auto"/>
            <w:vAlign w:val="center"/>
          </w:tcPr>
          <w:p w14:paraId="539BDE39" w14:textId="77777777" w:rsidR="00916644" w:rsidRPr="00070DB5"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antenna height</w:t>
            </w:r>
          </w:p>
        </w:tc>
        <w:tc>
          <w:tcPr>
            <w:tcW w:w="5114" w:type="dxa"/>
            <w:shd w:val="clear" w:color="auto" w:fill="auto"/>
            <w:vAlign w:val="center"/>
          </w:tcPr>
          <w:p w14:paraId="1DA918EF" w14:textId="77777777" w:rsidR="00916644" w:rsidRPr="00070DB5"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25 m</w:t>
            </w:r>
          </w:p>
        </w:tc>
      </w:tr>
      <w:tr w:rsidR="00916644" w:rsidRPr="00B00CFC" w14:paraId="0AB8A5B7" w14:textId="77777777" w:rsidTr="000D3B0C">
        <w:trPr>
          <w:cantSplit/>
          <w:trHeight w:val="20"/>
          <w:jc w:val="center"/>
        </w:trPr>
        <w:tc>
          <w:tcPr>
            <w:tcW w:w="3251" w:type="dxa"/>
            <w:shd w:val="clear" w:color="auto" w:fill="auto"/>
            <w:vAlign w:val="center"/>
          </w:tcPr>
          <w:p w14:paraId="3B9A9BCE" w14:textId="77777777" w:rsidR="00916644" w:rsidRPr="00B00CFC"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antenna element gain + connector loss</w:t>
            </w:r>
          </w:p>
        </w:tc>
        <w:tc>
          <w:tcPr>
            <w:tcW w:w="5114" w:type="dxa"/>
            <w:shd w:val="clear" w:color="auto" w:fill="auto"/>
            <w:vAlign w:val="center"/>
          </w:tcPr>
          <w:p w14:paraId="3557F757" w14:textId="1DA772BA" w:rsidR="00916644" w:rsidRPr="00070DB5" w:rsidRDefault="007F680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8</w:t>
            </w:r>
            <w:r w:rsidR="00916644" w:rsidRPr="0000163E">
              <w:rPr>
                <w:rFonts w:ascii="Times" w:eastAsia="MS Mincho" w:hAnsi="Times"/>
                <w:sz w:val="22"/>
                <w:szCs w:val="22"/>
                <w:lang w:val="en-GB" w:eastAsia="en-GB"/>
              </w:rPr>
              <w:t> </w:t>
            </w:r>
            <w:proofErr w:type="spellStart"/>
            <w:r w:rsidR="00916644" w:rsidRPr="0000163E">
              <w:rPr>
                <w:rFonts w:ascii="Times" w:eastAsia="MS Mincho" w:hAnsi="Times"/>
                <w:sz w:val="22"/>
                <w:szCs w:val="22"/>
                <w:lang w:val="en-GB" w:eastAsia="en-GB"/>
              </w:rPr>
              <w:t>dBi</w:t>
            </w:r>
            <w:proofErr w:type="spellEnd"/>
            <w:r w:rsidR="00916644" w:rsidRPr="0000163E">
              <w:rPr>
                <w:rFonts w:ascii="Times" w:eastAsia="MS Mincho" w:hAnsi="Times"/>
                <w:sz w:val="22"/>
                <w:szCs w:val="22"/>
                <w:lang w:val="en-GB" w:eastAsia="en-GB"/>
              </w:rPr>
              <w:t xml:space="preserve"> </w:t>
            </w:r>
          </w:p>
        </w:tc>
      </w:tr>
      <w:tr w:rsidR="00916644" w:rsidRPr="00B00CFC" w14:paraId="7771C77E" w14:textId="77777777" w:rsidTr="000D3B0C">
        <w:trPr>
          <w:cantSplit/>
          <w:trHeight w:val="20"/>
          <w:jc w:val="center"/>
        </w:trPr>
        <w:tc>
          <w:tcPr>
            <w:tcW w:w="3251" w:type="dxa"/>
            <w:shd w:val="clear" w:color="auto" w:fill="auto"/>
            <w:vAlign w:val="center"/>
          </w:tcPr>
          <w:p w14:paraId="68BA208A" w14:textId="77777777" w:rsidR="00916644" w:rsidRPr="00B00CFC"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receiver noise figure</w:t>
            </w:r>
          </w:p>
        </w:tc>
        <w:tc>
          <w:tcPr>
            <w:tcW w:w="5114" w:type="dxa"/>
            <w:shd w:val="clear" w:color="auto" w:fill="auto"/>
            <w:vAlign w:val="center"/>
          </w:tcPr>
          <w:p w14:paraId="477F3DC7" w14:textId="60648C5C" w:rsidR="00916644" w:rsidRPr="00070DB5" w:rsidRDefault="007B479E"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7</w:t>
            </w:r>
            <w:r w:rsidR="00916644" w:rsidRPr="0000163E">
              <w:rPr>
                <w:rFonts w:ascii="Times" w:eastAsia="MS Mincho" w:hAnsi="Times"/>
                <w:sz w:val="22"/>
                <w:szCs w:val="22"/>
                <w:lang w:val="en-GB" w:eastAsia="en-GB"/>
              </w:rPr>
              <w:t> dB</w:t>
            </w:r>
          </w:p>
        </w:tc>
      </w:tr>
      <w:tr w:rsidR="00916644" w:rsidRPr="00B00CFC" w14:paraId="04ADF05D" w14:textId="77777777" w:rsidTr="000D3B0C">
        <w:trPr>
          <w:cantSplit/>
          <w:trHeight w:val="20"/>
          <w:jc w:val="center"/>
        </w:trPr>
        <w:tc>
          <w:tcPr>
            <w:tcW w:w="3251" w:type="dxa"/>
            <w:shd w:val="clear" w:color="auto" w:fill="auto"/>
            <w:vAlign w:val="center"/>
          </w:tcPr>
          <w:p w14:paraId="62FF228F" w14:textId="77777777" w:rsidR="00916644" w:rsidRPr="00B00CFC"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antenna configuration</w:t>
            </w:r>
          </w:p>
        </w:tc>
        <w:tc>
          <w:tcPr>
            <w:tcW w:w="5114" w:type="dxa"/>
            <w:shd w:val="clear" w:color="auto" w:fill="auto"/>
            <w:vAlign w:val="center"/>
          </w:tcPr>
          <w:p w14:paraId="70DDB677" w14:textId="77777777" w:rsidR="00916644" w:rsidRPr="00070DB5"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Omni</w:t>
            </w:r>
          </w:p>
        </w:tc>
      </w:tr>
      <w:tr w:rsidR="00916644" w:rsidRPr="00B00CFC" w14:paraId="0192B03D" w14:textId="77777777" w:rsidTr="000D3B0C">
        <w:trPr>
          <w:cantSplit/>
          <w:trHeight w:val="20"/>
          <w:jc w:val="center"/>
        </w:trPr>
        <w:tc>
          <w:tcPr>
            <w:tcW w:w="3251" w:type="dxa"/>
            <w:shd w:val="clear" w:color="auto" w:fill="auto"/>
            <w:vAlign w:val="center"/>
          </w:tcPr>
          <w:p w14:paraId="1FEAE073" w14:textId="77777777" w:rsidR="00916644" w:rsidRPr="00B00CFC"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lastRenderedPageBreak/>
              <w:t>UE antenna height</w:t>
            </w:r>
          </w:p>
        </w:tc>
        <w:tc>
          <w:tcPr>
            <w:tcW w:w="5114" w:type="dxa"/>
            <w:shd w:val="clear" w:color="auto" w:fill="auto"/>
            <w:vAlign w:val="center"/>
          </w:tcPr>
          <w:p w14:paraId="10B16C41" w14:textId="77777777" w:rsidR="00916644" w:rsidRPr="00070DB5"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Same as 3D-Uma in TR 36.873 [4]</w:t>
            </w:r>
          </w:p>
        </w:tc>
      </w:tr>
      <w:tr w:rsidR="00916644" w:rsidRPr="00B00CFC" w14:paraId="3DBEC92E" w14:textId="77777777" w:rsidTr="000D3B0C">
        <w:trPr>
          <w:cantSplit/>
          <w:trHeight w:val="20"/>
          <w:jc w:val="center"/>
        </w:trPr>
        <w:tc>
          <w:tcPr>
            <w:tcW w:w="3251" w:type="dxa"/>
            <w:shd w:val="clear" w:color="auto" w:fill="auto"/>
            <w:vAlign w:val="center"/>
          </w:tcPr>
          <w:p w14:paraId="737FD798" w14:textId="77777777" w:rsidR="00916644" w:rsidRPr="00B00CFC"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antenna gain</w:t>
            </w:r>
          </w:p>
        </w:tc>
        <w:tc>
          <w:tcPr>
            <w:tcW w:w="5114" w:type="dxa"/>
            <w:shd w:val="clear" w:color="auto" w:fill="auto"/>
            <w:vAlign w:val="center"/>
          </w:tcPr>
          <w:p w14:paraId="0A7ECE58" w14:textId="77777777" w:rsidR="00916644" w:rsidRPr="00070DB5"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 xml:space="preserve">0 </w:t>
            </w:r>
            <w:proofErr w:type="spellStart"/>
            <w:r w:rsidRPr="0000163E">
              <w:rPr>
                <w:rFonts w:ascii="Times" w:eastAsia="MS Mincho" w:hAnsi="Times"/>
                <w:sz w:val="22"/>
                <w:szCs w:val="22"/>
                <w:lang w:val="en-GB" w:eastAsia="en-GB"/>
              </w:rPr>
              <w:t>dBi</w:t>
            </w:r>
            <w:proofErr w:type="spellEnd"/>
          </w:p>
        </w:tc>
      </w:tr>
      <w:tr w:rsidR="00916644" w:rsidRPr="00B00CFC" w14:paraId="7157B568" w14:textId="77777777" w:rsidTr="000D3B0C">
        <w:trPr>
          <w:cantSplit/>
          <w:trHeight w:val="20"/>
          <w:jc w:val="center"/>
        </w:trPr>
        <w:tc>
          <w:tcPr>
            <w:tcW w:w="3251" w:type="dxa"/>
            <w:shd w:val="clear" w:color="auto" w:fill="auto"/>
            <w:vAlign w:val="center"/>
          </w:tcPr>
          <w:p w14:paraId="5B38C0ED" w14:textId="77777777" w:rsidR="00916644" w:rsidRPr="00070DB5"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receiver noise figure</w:t>
            </w:r>
          </w:p>
        </w:tc>
        <w:tc>
          <w:tcPr>
            <w:tcW w:w="5114" w:type="dxa"/>
            <w:shd w:val="clear" w:color="auto" w:fill="auto"/>
            <w:vAlign w:val="center"/>
          </w:tcPr>
          <w:p w14:paraId="2B4E2E6C" w14:textId="0DF0A179" w:rsidR="00916644" w:rsidRPr="00070DB5" w:rsidRDefault="007B479E"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13</w:t>
            </w:r>
            <w:r w:rsidR="00916644" w:rsidRPr="0000163E">
              <w:rPr>
                <w:rFonts w:ascii="Times" w:eastAsia="MS Mincho" w:hAnsi="Times"/>
                <w:sz w:val="22"/>
                <w:szCs w:val="22"/>
                <w:lang w:val="en-GB" w:eastAsia="en-GB"/>
              </w:rPr>
              <w:t> dB</w:t>
            </w:r>
          </w:p>
        </w:tc>
      </w:tr>
      <w:tr w:rsidR="00916644" w:rsidRPr="00B00CFC" w14:paraId="516244AF" w14:textId="77777777" w:rsidTr="000D3B0C">
        <w:trPr>
          <w:cantSplit/>
          <w:trHeight w:val="20"/>
          <w:jc w:val="center"/>
        </w:trPr>
        <w:tc>
          <w:tcPr>
            <w:tcW w:w="3251" w:type="dxa"/>
            <w:shd w:val="clear" w:color="auto" w:fill="auto"/>
            <w:vAlign w:val="center"/>
          </w:tcPr>
          <w:p w14:paraId="4CD73E42" w14:textId="77777777" w:rsidR="00916644" w:rsidRPr="0000163E"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Traffic model</w:t>
            </w:r>
          </w:p>
        </w:tc>
        <w:tc>
          <w:tcPr>
            <w:tcW w:w="5114" w:type="dxa"/>
            <w:shd w:val="clear" w:color="auto" w:fill="auto"/>
            <w:vAlign w:val="center"/>
          </w:tcPr>
          <w:p w14:paraId="787C3DF8" w14:textId="77777777" w:rsidR="00916644" w:rsidRPr="0000163E"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FTP traffic model 3 with packet size 0.1 Mbytes</w:t>
            </w:r>
          </w:p>
        </w:tc>
      </w:tr>
      <w:tr w:rsidR="00916644" w:rsidRPr="00B00CFC" w14:paraId="4419D6DE" w14:textId="77777777" w:rsidTr="000D3B0C">
        <w:trPr>
          <w:cantSplit/>
          <w:trHeight w:val="20"/>
          <w:jc w:val="center"/>
        </w:trPr>
        <w:tc>
          <w:tcPr>
            <w:tcW w:w="3251" w:type="dxa"/>
            <w:shd w:val="clear" w:color="auto" w:fill="auto"/>
            <w:vAlign w:val="center"/>
          </w:tcPr>
          <w:p w14:paraId="41F1D580" w14:textId="77777777" w:rsidR="00916644" w:rsidRPr="0000163E"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UE distribution </w:t>
            </w:r>
          </w:p>
        </w:tc>
        <w:tc>
          <w:tcPr>
            <w:tcW w:w="5114" w:type="dxa"/>
            <w:shd w:val="clear" w:color="auto" w:fill="auto"/>
            <w:vAlign w:val="center"/>
          </w:tcPr>
          <w:p w14:paraId="72AF248B" w14:textId="148D319B" w:rsidR="00916644" w:rsidRPr="0000163E" w:rsidRDefault="00916644" w:rsidP="00360CD8">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10 UEs per TRP</w:t>
            </w:r>
            <w:r w:rsidR="00360CD8">
              <w:rPr>
                <w:rFonts w:ascii="Times" w:eastAsia="MS Mincho" w:hAnsi="Times"/>
                <w:sz w:val="22"/>
                <w:szCs w:val="22"/>
                <w:lang w:val="en-GB" w:eastAsia="en-GB"/>
              </w:rPr>
              <w:t xml:space="preserve">, </w:t>
            </w:r>
            <w:r>
              <w:rPr>
                <w:rFonts w:ascii="Times" w:eastAsia="MS Mincho" w:hAnsi="Times"/>
                <w:sz w:val="22"/>
                <w:szCs w:val="22"/>
                <w:lang w:val="en-GB" w:eastAsia="en-GB"/>
              </w:rPr>
              <w:t>20% outdoor and 80% indoor</w:t>
            </w:r>
          </w:p>
        </w:tc>
      </w:tr>
    </w:tbl>
    <w:p w14:paraId="6B7A7878" w14:textId="77777777" w:rsidR="0000163E" w:rsidRPr="00B00CFC" w:rsidRDefault="0000163E" w:rsidP="0000163E">
      <w:pPr>
        <w:overflowPunct/>
        <w:autoSpaceDE/>
        <w:autoSpaceDN/>
        <w:adjustRightInd/>
        <w:spacing w:after="0"/>
        <w:textAlignment w:val="auto"/>
        <w:rPr>
          <w:rFonts w:ascii="Times" w:eastAsia="Batang" w:hAnsi="Times"/>
          <w:sz w:val="22"/>
          <w:szCs w:val="22"/>
          <w:lang w:val="en-GB" w:eastAsia="x-none"/>
        </w:rPr>
      </w:pPr>
    </w:p>
    <w:p w14:paraId="68A402E1" w14:textId="5456A7F0" w:rsidR="00BC32B5" w:rsidRPr="00B00CFC" w:rsidRDefault="00BC32B5" w:rsidP="00BC32B5">
      <w:pPr>
        <w:pStyle w:val="Caption"/>
        <w:keepNext/>
        <w:jc w:val="center"/>
        <w:rPr>
          <w:sz w:val="22"/>
          <w:szCs w:val="22"/>
        </w:rPr>
      </w:pPr>
      <w:r w:rsidRPr="00B00CFC">
        <w:rPr>
          <w:sz w:val="22"/>
          <w:szCs w:val="22"/>
        </w:rPr>
        <w:t xml:space="preserve">Table </w:t>
      </w:r>
      <w:r w:rsidR="00677A31">
        <w:rPr>
          <w:sz w:val="22"/>
          <w:szCs w:val="22"/>
        </w:rPr>
        <w:t>8</w:t>
      </w:r>
      <w:r w:rsidRPr="00B00CFC">
        <w:rPr>
          <w:sz w:val="22"/>
          <w:szCs w:val="22"/>
        </w:rPr>
        <w:t xml:space="preserve">. Simulation assumption for </w:t>
      </w:r>
      <w:r w:rsidR="0098349D">
        <w:rPr>
          <w:sz w:val="22"/>
          <w:szCs w:val="22"/>
        </w:rPr>
        <w:t>dense urban</w:t>
      </w:r>
      <w:r>
        <w:rPr>
          <w:sz w:val="22"/>
          <w:szCs w:val="22"/>
        </w:rPr>
        <w:t xml:space="preserve"> </w:t>
      </w:r>
      <w:r w:rsidR="00BA0EEE">
        <w:rPr>
          <w:sz w:val="22"/>
          <w:szCs w:val="22"/>
        </w:rPr>
        <w:t xml:space="preserve">micro </w:t>
      </w:r>
      <w:r>
        <w:rPr>
          <w:sz w:val="22"/>
          <w:szCs w:val="22"/>
        </w:rPr>
        <w:t>deployment in FR2</w:t>
      </w:r>
      <w:r w:rsidR="00BA0EEE">
        <w:rPr>
          <w:sz w:val="22"/>
          <w:szCs w:val="22"/>
        </w:rPr>
        <w:t xml:space="preserve"> (Optional)</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5114"/>
      </w:tblGrid>
      <w:tr w:rsidR="00916644" w:rsidRPr="00B00CFC" w14:paraId="029BE3B5" w14:textId="77777777" w:rsidTr="000D3B0C">
        <w:trPr>
          <w:cantSplit/>
          <w:trHeight w:val="20"/>
          <w:jc w:val="center"/>
        </w:trPr>
        <w:tc>
          <w:tcPr>
            <w:tcW w:w="3251" w:type="dxa"/>
            <w:shd w:val="clear" w:color="auto" w:fill="auto"/>
            <w:vAlign w:val="center"/>
          </w:tcPr>
          <w:p w14:paraId="7B4C0F6F" w14:textId="77777777" w:rsidR="00916644" w:rsidRPr="00B00CFC"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Layout</w:t>
            </w:r>
          </w:p>
        </w:tc>
        <w:tc>
          <w:tcPr>
            <w:tcW w:w="5114" w:type="dxa"/>
            <w:shd w:val="clear" w:color="auto" w:fill="auto"/>
            <w:vAlign w:val="center"/>
          </w:tcPr>
          <w:p w14:paraId="2FF91B5F" w14:textId="77777777" w:rsidR="00916644" w:rsidRPr="00070DB5"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1E1CBA">
              <w:rPr>
                <w:rFonts w:ascii="Times" w:eastAsia="MS Mincho" w:hAnsi="Times"/>
                <w:sz w:val="22"/>
                <w:szCs w:val="22"/>
                <w:lang w:val="en-GB" w:eastAsia="en-GB"/>
              </w:rPr>
              <w:t>Fixed cluster circle within a macro cell.</w:t>
            </w:r>
          </w:p>
        </w:tc>
      </w:tr>
      <w:tr w:rsidR="00916644" w:rsidRPr="00B00CFC" w14:paraId="270638E7" w14:textId="77777777" w:rsidTr="000D3B0C">
        <w:trPr>
          <w:cantSplit/>
          <w:trHeight w:val="20"/>
          <w:jc w:val="center"/>
        </w:trPr>
        <w:tc>
          <w:tcPr>
            <w:tcW w:w="3251" w:type="dxa"/>
            <w:shd w:val="clear" w:color="auto" w:fill="auto"/>
            <w:vAlign w:val="center"/>
          </w:tcPr>
          <w:p w14:paraId="317B4237" w14:textId="77777777" w:rsidR="00916644" w:rsidRPr="0000163E"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w:t>
            </w:r>
            <w:r w:rsidRPr="001E1CBA">
              <w:rPr>
                <w:rFonts w:ascii="Times" w:eastAsia="MS Mincho" w:hAnsi="Times"/>
                <w:sz w:val="22"/>
                <w:szCs w:val="22"/>
                <w:lang w:val="en-GB" w:eastAsia="en-GB"/>
              </w:rPr>
              <w:t xml:space="preserve"> of micro BSs per macro cell</w:t>
            </w:r>
          </w:p>
        </w:tc>
        <w:tc>
          <w:tcPr>
            <w:tcW w:w="5114" w:type="dxa"/>
            <w:shd w:val="clear" w:color="auto" w:fill="auto"/>
            <w:vAlign w:val="center"/>
          </w:tcPr>
          <w:p w14:paraId="60A7F8F2" w14:textId="77777777" w:rsidR="00916644" w:rsidRPr="001E1CBA"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1E1CBA">
              <w:rPr>
                <w:rFonts w:ascii="Times" w:eastAsia="MS Mincho" w:hAnsi="Times"/>
                <w:sz w:val="22"/>
                <w:szCs w:val="22"/>
                <w:lang w:val="en-GB" w:eastAsia="en-GB"/>
              </w:rPr>
              <w:t>3</w:t>
            </w:r>
          </w:p>
        </w:tc>
      </w:tr>
      <w:tr w:rsidR="00916644" w:rsidRPr="00B00CFC" w14:paraId="57E338E2" w14:textId="77777777" w:rsidTr="000D3B0C">
        <w:trPr>
          <w:cantSplit/>
          <w:trHeight w:val="20"/>
          <w:jc w:val="center"/>
        </w:trPr>
        <w:tc>
          <w:tcPr>
            <w:tcW w:w="3251" w:type="dxa"/>
            <w:shd w:val="clear" w:color="auto" w:fill="auto"/>
            <w:vAlign w:val="center"/>
          </w:tcPr>
          <w:p w14:paraId="34C1B95B" w14:textId="77777777" w:rsidR="00916644" w:rsidRPr="0000163E"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Inter-BS distance</w:t>
            </w:r>
          </w:p>
        </w:tc>
        <w:tc>
          <w:tcPr>
            <w:tcW w:w="5114" w:type="dxa"/>
            <w:shd w:val="clear" w:color="auto" w:fill="auto"/>
            <w:vAlign w:val="center"/>
          </w:tcPr>
          <w:p w14:paraId="06F09DD2" w14:textId="2836178C" w:rsidR="00916644" w:rsidRPr="0000163E" w:rsidRDefault="006E7499"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1</w:t>
            </w:r>
            <w:r w:rsidR="00916644">
              <w:rPr>
                <w:rFonts w:ascii="Times" w:eastAsia="MS Mincho" w:hAnsi="Times"/>
                <w:sz w:val="22"/>
                <w:szCs w:val="22"/>
                <w:lang w:val="en-GB" w:eastAsia="en-GB"/>
              </w:rPr>
              <w:t>00 m</w:t>
            </w:r>
          </w:p>
        </w:tc>
      </w:tr>
      <w:tr w:rsidR="00916644" w:rsidRPr="00B00CFC" w14:paraId="71C79E94" w14:textId="77777777" w:rsidTr="000D3B0C">
        <w:trPr>
          <w:cantSplit/>
          <w:trHeight w:val="20"/>
          <w:jc w:val="center"/>
        </w:trPr>
        <w:tc>
          <w:tcPr>
            <w:tcW w:w="3251" w:type="dxa"/>
            <w:shd w:val="clear" w:color="auto" w:fill="auto"/>
            <w:vAlign w:val="center"/>
          </w:tcPr>
          <w:p w14:paraId="430A2DC3" w14:textId="77777777" w:rsidR="00916644"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Minimum BS-to-UE</w:t>
            </w:r>
          </w:p>
        </w:tc>
        <w:tc>
          <w:tcPr>
            <w:tcW w:w="5114" w:type="dxa"/>
            <w:shd w:val="clear" w:color="auto" w:fill="auto"/>
            <w:vAlign w:val="center"/>
          </w:tcPr>
          <w:p w14:paraId="788A6EBF" w14:textId="77777777" w:rsidR="00916644" w:rsidRPr="0000163E"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35 m </w:t>
            </w:r>
          </w:p>
        </w:tc>
      </w:tr>
      <w:tr w:rsidR="00916644" w:rsidRPr="00B00CFC" w14:paraId="557501A4" w14:textId="77777777" w:rsidTr="000D3B0C">
        <w:trPr>
          <w:cantSplit/>
          <w:trHeight w:val="20"/>
          <w:jc w:val="center"/>
        </w:trPr>
        <w:tc>
          <w:tcPr>
            <w:tcW w:w="3251" w:type="dxa"/>
            <w:shd w:val="clear" w:color="auto" w:fill="auto"/>
            <w:vAlign w:val="center"/>
          </w:tcPr>
          <w:p w14:paraId="121B8416" w14:textId="77777777" w:rsidR="00916644"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Minimum UE-to-UE distance</w:t>
            </w:r>
          </w:p>
        </w:tc>
        <w:tc>
          <w:tcPr>
            <w:tcW w:w="5114" w:type="dxa"/>
            <w:shd w:val="clear" w:color="auto" w:fill="auto"/>
            <w:vAlign w:val="center"/>
          </w:tcPr>
          <w:p w14:paraId="44A6FE42" w14:textId="77777777" w:rsidR="00916644" w:rsidRPr="0000163E"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3 m </w:t>
            </w:r>
          </w:p>
        </w:tc>
      </w:tr>
      <w:tr w:rsidR="00916644" w:rsidRPr="00B00CFC" w14:paraId="7E0F80CC" w14:textId="77777777" w:rsidTr="000D3B0C">
        <w:trPr>
          <w:cantSplit/>
          <w:trHeight w:val="20"/>
          <w:jc w:val="center"/>
        </w:trPr>
        <w:tc>
          <w:tcPr>
            <w:tcW w:w="3251" w:type="dxa"/>
            <w:shd w:val="clear" w:color="auto" w:fill="auto"/>
            <w:vAlign w:val="center"/>
          </w:tcPr>
          <w:p w14:paraId="04CCDE5A" w14:textId="77777777" w:rsidR="00916644" w:rsidRPr="00B00CFC"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Carrier frequency</w:t>
            </w:r>
          </w:p>
        </w:tc>
        <w:tc>
          <w:tcPr>
            <w:tcW w:w="5114" w:type="dxa"/>
            <w:shd w:val="clear" w:color="auto" w:fill="auto"/>
            <w:vAlign w:val="center"/>
          </w:tcPr>
          <w:p w14:paraId="427ADA24" w14:textId="7419A8D2" w:rsidR="00916644" w:rsidRPr="00070DB5" w:rsidRDefault="00F03DD1" w:rsidP="000D3B0C">
            <w:pPr>
              <w:overflowPunct/>
              <w:autoSpaceDE/>
              <w:autoSpaceDN/>
              <w:adjustRightInd/>
              <w:spacing w:after="0"/>
              <w:jc w:val="both"/>
              <w:rPr>
                <w:rFonts w:ascii="Times" w:eastAsia="MS Mincho" w:hAnsi="Times"/>
                <w:sz w:val="22"/>
                <w:szCs w:val="22"/>
                <w:lang w:val="en-GB" w:eastAsia="en-GB"/>
              </w:rPr>
            </w:pPr>
            <w:r>
              <w:rPr>
                <w:rFonts w:ascii="Times" w:eastAsia="MS Mincho" w:hAnsi="Times"/>
                <w:sz w:val="22"/>
                <w:szCs w:val="22"/>
                <w:lang w:val="en-GB" w:eastAsia="en-GB"/>
              </w:rPr>
              <w:t>30</w:t>
            </w:r>
            <w:r w:rsidR="00916644" w:rsidRPr="0000163E">
              <w:rPr>
                <w:rFonts w:ascii="Times" w:eastAsia="MS Mincho" w:hAnsi="Times"/>
                <w:sz w:val="22"/>
                <w:szCs w:val="22"/>
                <w:lang w:val="en-GB" w:eastAsia="en-GB"/>
              </w:rPr>
              <w:t xml:space="preserve"> GHz</w:t>
            </w:r>
          </w:p>
        </w:tc>
      </w:tr>
      <w:tr w:rsidR="00916644" w:rsidRPr="00B00CFC" w14:paraId="2D9B32EB" w14:textId="77777777" w:rsidTr="000D3B0C">
        <w:trPr>
          <w:cantSplit/>
          <w:trHeight w:val="20"/>
          <w:jc w:val="center"/>
        </w:trPr>
        <w:tc>
          <w:tcPr>
            <w:tcW w:w="3251" w:type="dxa"/>
            <w:shd w:val="clear" w:color="auto" w:fill="auto"/>
          </w:tcPr>
          <w:p w14:paraId="33CD1DA0" w14:textId="77777777" w:rsidR="00916644" w:rsidRPr="0000163E"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9E292D">
              <w:rPr>
                <w:rFonts w:ascii="Times" w:eastAsia="MS Mincho" w:hAnsi="Times"/>
                <w:sz w:val="22"/>
                <w:szCs w:val="22"/>
                <w:lang w:val="en-GB" w:eastAsia="en-GB"/>
              </w:rPr>
              <w:t>Simulation bandwidth</w:t>
            </w:r>
          </w:p>
        </w:tc>
        <w:tc>
          <w:tcPr>
            <w:tcW w:w="5114" w:type="dxa"/>
            <w:shd w:val="clear" w:color="auto" w:fill="auto"/>
          </w:tcPr>
          <w:p w14:paraId="5EF6655B" w14:textId="37DBB6AA" w:rsidR="00916644" w:rsidRPr="0000163E" w:rsidRDefault="00F03DD1" w:rsidP="000D3B0C">
            <w:pPr>
              <w:overflowPunct/>
              <w:autoSpaceDE/>
              <w:autoSpaceDN/>
              <w:adjustRightInd/>
              <w:spacing w:after="0"/>
              <w:jc w:val="both"/>
              <w:rPr>
                <w:rFonts w:ascii="Times" w:eastAsia="MS Mincho" w:hAnsi="Times"/>
                <w:sz w:val="22"/>
                <w:szCs w:val="22"/>
                <w:lang w:val="en-GB" w:eastAsia="en-GB"/>
              </w:rPr>
            </w:pPr>
            <w:r>
              <w:rPr>
                <w:rFonts w:ascii="Times" w:eastAsia="MS Mincho" w:hAnsi="Times"/>
                <w:sz w:val="22"/>
                <w:szCs w:val="22"/>
                <w:lang w:val="en-GB" w:eastAsia="en-GB"/>
              </w:rPr>
              <w:t>80</w:t>
            </w:r>
            <w:r w:rsidR="00916644" w:rsidRPr="009E292D">
              <w:rPr>
                <w:rFonts w:ascii="Times" w:eastAsia="MS Mincho" w:hAnsi="Times"/>
                <w:sz w:val="22"/>
                <w:szCs w:val="22"/>
                <w:lang w:val="en-GB" w:eastAsia="en-GB"/>
              </w:rPr>
              <w:t xml:space="preserve"> MHz </w:t>
            </w:r>
          </w:p>
        </w:tc>
      </w:tr>
      <w:tr w:rsidR="00916644" w:rsidRPr="00B00CFC" w14:paraId="6F9BCEAD" w14:textId="77777777" w:rsidTr="000D3B0C">
        <w:trPr>
          <w:cantSplit/>
          <w:trHeight w:val="20"/>
          <w:jc w:val="center"/>
        </w:trPr>
        <w:tc>
          <w:tcPr>
            <w:tcW w:w="3251" w:type="dxa"/>
            <w:shd w:val="clear" w:color="auto" w:fill="auto"/>
            <w:vAlign w:val="center"/>
          </w:tcPr>
          <w:p w14:paraId="35FD3990" w14:textId="77777777" w:rsidR="00916644" w:rsidRPr="00070DB5"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Tx power</w:t>
            </w:r>
          </w:p>
        </w:tc>
        <w:tc>
          <w:tcPr>
            <w:tcW w:w="5114" w:type="dxa"/>
            <w:shd w:val="clear" w:color="auto" w:fill="auto"/>
            <w:vAlign w:val="center"/>
          </w:tcPr>
          <w:p w14:paraId="4E961B22" w14:textId="45A29C8D" w:rsidR="00916644" w:rsidRPr="00070DB5" w:rsidRDefault="00B3443F" w:rsidP="000D3B0C">
            <w:pPr>
              <w:numPr>
                <w:ilvl w:val="255"/>
                <w:numId w:val="0"/>
              </w:num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35</w:t>
            </w:r>
            <w:r w:rsidR="00916644" w:rsidRPr="0000163E">
              <w:rPr>
                <w:rFonts w:ascii="Times" w:eastAsia="MS Mincho" w:hAnsi="Times"/>
                <w:sz w:val="22"/>
                <w:szCs w:val="22"/>
                <w:lang w:val="en-GB" w:eastAsia="en-GB"/>
              </w:rPr>
              <w:t xml:space="preserve"> dBm</w:t>
            </w:r>
          </w:p>
        </w:tc>
      </w:tr>
      <w:tr w:rsidR="00916644" w:rsidRPr="00B00CFC" w14:paraId="0C376DCD" w14:textId="77777777" w:rsidTr="000D3B0C">
        <w:trPr>
          <w:cantSplit/>
          <w:trHeight w:val="20"/>
          <w:jc w:val="center"/>
        </w:trPr>
        <w:tc>
          <w:tcPr>
            <w:tcW w:w="3251" w:type="dxa"/>
            <w:shd w:val="clear" w:color="auto" w:fill="auto"/>
            <w:vAlign w:val="center"/>
          </w:tcPr>
          <w:p w14:paraId="4754AF32" w14:textId="77777777" w:rsidR="00916644" w:rsidRPr="00070DB5"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Tx power</w:t>
            </w:r>
          </w:p>
        </w:tc>
        <w:tc>
          <w:tcPr>
            <w:tcW w:w="5114" w:type="dxa"/>
            <w:shd w:val="clear" w:color="auto" w:fill="auto"/>
            <w:vAlign w:val="center"/>
          </w:tcPr>
          <w:p w14:paraId="16D1DDD2" w14:textId="77777777" w:rsidR="00916644" w:rsidRPr="00070DB5" w:rsidRDefault="00916644" w:rsidP="000D3B0C">
            <w:pPr>
              <w:pStyle w:val="TAL"/>
              <w:rPr>
                <w:rFonts w:ascii="Times" w:eastAsia="MS Mincho" w:hAnsi="Times"/>
                <w:sz w:val="22"/>
                <w:szCs w:val="22"/>
                <w:lang w:eastAsia="en-GB"/>
              </w:rPr>
            </w:pPr>
            <w:r w:rsidRPr="0000163E">
              <w:rPr>
                <w:rFonts w:ascii="Times" w:eastAsia="MS Mincho" w:hAnsi="Times"/>
                <w:sz w:val="22"/>
                <w:szCs w:val="22"/>
                <w:lang w:eastAsia="en-GB"/>
              </w:rPr>
              <w:t>23 dBm</w:t>
            </w:r>
          </w:p>
        </w:tc>
      </w:tr>
      <w:tr w:rsidR="00916644" w:rsidRPr="00B00CFC" w14:paraId="214E8093" w14:textId="77777777" w:rsidTr="000D3B0C">
        <w:trPr>
          <w:cantSplit/>
          <w:trHeight w:val="20"/>
          <w:jc w:val="center"/>
        </w:trPr>
        <w:tc>
          <w:tcPr>
            <w:tcW w:w="3251" w:type="dxa"/>
            <w:shd w:val="clear" w:color="auto" w:fill="auto"/>
            <w:vAlign w:val="center"/>
          </w:tcPr>
          <w:p w14:paraId="457C00E7" w14:textId="77777777" w:rsidR="00916644" w:rsidRPr="00B00CFC"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antenna configurations</w:t>
            </w:r>
          </w:p>
        </w:tc>
        <w:tc>
          <w:tcPr>
            <w:tcW w:w="5114" w:type="dxa"/>
            <w:shd w:val="clear" w:color="auto" w:fill="auto"/>
            <w:vAlign w:val="center"/>
          </w:tcPr>
          <w:p w14:paraId="413B76EF" w14:textId="02F87126" w:rsidR="00916644" w:rsidRPr="00070DB5" w:rsidDel="00705154" w:rsidRDefault="00916644" w:rsidP="000D3B0C">
            <w:pPr>
              <w:pStyle w:val="TAL"/>
              <w:rPr>
                <w:rFonts w:ascii="Times" w:eastAsia="MS Mincho" w:hAnsi="Times"/>
                <w:sz w:val="22"/>
                <w:szCs w:val="22"/>
                <w:lang w:eastAsia="en-GB"/>
              </w:rPr>
            </w:pPr>
            <w:r w:rsidRPr="0000163E">
              <w:rPr>
                <w:rFonts w:ascii="Times" w:eastAsia="MS Mincho" w:hAnsi="Times"/>
                <w:sz w:val="22"/>
                <w:szCs w:val="22"/>
                <w:lang w:eastAsia="en-GB"/>
              </w:rPr>
              <w:t>(</w:t>
            </w:r>
            <w:proofErr w:type="spellStart"/>
            <w:r w:rsidRPr="0000163E">
              <w:rPr>
                <w:rFonts w:ascii="Times" w:eastAsia="MS Mincho" w:hAnsi="Times"/>
                <w:sz w:val="22"/>
                <w:szCs w:val="22"/>
                <w:lang w:eastAsia="en-GB"/>
              </w:rPr>
              <w:t>Mg,Ng,M,N,P</w:t>
            </w:r>
            <w:proofErr w:type="spellEnd"/>
            <w:r w:rsidRPr="0000163E">
              <w:rPr>
                <w:rFonts w:ascii="Times" w:eastAsia="MS Mincho" w:hAnsi="Times"/>
                <w:sz w:val="22"/>
                <w:szCs w:val="22"/>
                <w:lang w:eastAsia="en-GB"/>
              </w:rPr>
              <w:t>)=(1,1,</w:t>
            </w:r>
            <w:r w:rsidR="00B3443F">
              <w:rPr>
                <w:rFonts w:ascii="Times" w:eastAsia="MS Mincho" w:hAnsi="Times"/>
                <w:sz w:val="22"/>
                <w:szCs w:val="22"/>
                <w:lang w:eastAsia="en-GB"/>
              </w:rPr>
              <w:t>8</w:t>
            </w:r>
            <w:r w:rsidRPr="0000163E">
              <w:rPr>
                <w:rFonts w:ascii="Times" w:eastAsia="MS Mincho" w:hAnsi="Times"/>
                <w:sz w:val="22"/>
                <w:szCs w:val="22"/>
                <w:lang w:eastAsia="en-GB"/>
              </w:rPr>
              <w:t>,</w:t>
            </w:r>
            <w:r w:rsidR="00B3443F">
              <w:rPr>
                <w:rFonts w:ascii="Times" w:eastAsia="MS Mincho" w:hAnsi="Times"/>
                <w:sz w:val="22"/>
                <w:szCs w:val="22"/>
                <w:lang w:eastAsia="en-GB"/>
              </w:rPr>
              <w:t>8</w:t>
            </w:r>
            <w:r w:rsidRPr="0000163E">
              <w:rPr>
                <w:rFonts w:ascii="Times" w:eastAsia="MS Mincho" w:hAnsi="Times"/>
                <w:sz w:val="22"/>
                <w:szCs w:val="22"/>
                <w:lang w:eastAsia="en-GB"/>
              </w:rPr>
              <w:t>,2) (</w:t>
            </w:r>
            <w:proofErr w:type="spellStart"/>
            <w:r w:rsidRPr="0000163E">
              <w:rPr>
                <w:rFonts w:ascii="Times" w:eastAsia="MS Mincho" w:hAnsi="Times"/>
                <w:sz w:val="22"/>
                <w:szCs w:val="22"/>
                <w:lang w:eastAsia="en-GB"/>
              </w:rPr>
              <w:t>dH,dV</w:t>
            </w:r>
            <w:proofErr w:type="spellEnd"/>
            <w:r w:rsidRPr="0000163E">
              <w:rPr>
                <w:rFonts w:ascii="Times" w:eastAsia="MS Mincho" w:hAnsi="Times"/>
                <w:sz w:val="22"/>
                <w:szCs w:val="22"/>
                <w:lang w:eastAsia="en-GB"/>
              </w:rPr>
              <w:t>)=(0.5,0.8)λ</w:t>
            </w:r>
          </w:p>
        </w:tc>
      </w:tr>
      <w:tr w:rsidR="00916644" w:rsidRPr="00B00CFC" w14:paraId="0F66E106" w14:textId="77777777" w:rsidTr="000D3B0C">
        <w:trPr>
          <w:cantSplit/>
          <w:trHeight w:val="20"/>
          <w:jc w:val="center"/>
        </w:trPr>
        <w:tc>
          <w:tcPr>
            <w:tcW w:w="3251" w:type="dxa"/>
            <w:shd w:val="clear" w:color="auto" w:fill="auto"/>
            <w:vAlign w:val="center"/>
          </w:tcPr>
          <w:p w14:paraId="5BA74165" w14:textId="77777777" w:rsidR="00916644" w:rsidRPr="00070DB5"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antenna height</w:t>
            </w:r>
          </w:p>
        </w:tc>
        <w:tc>
          <w:tcPr>
            <w:tcW w:w="5114" w:type="dxa"/>
            <w:shd w:val="clear" w:color="auto" w:fill="auto"/>
            <w:vAlign w:val="center"/>
          </w:tcPr>
          <w:p w14:paraId="3A84B029" w14:textId="2036B82C" w:rsidR="00916644" w:rsidRPr="00070DB5" w:rsidRDefault="00B3443F"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10</w:t>
            </w:r>
            <w:r w:rsidR="00916644" w:rsidRPr="0000163E">
              <w:rPr>
                <w:rFonts w:ascii="Times" w:eastAsia="MS Mincho" w:hAnsi="Times"/>
                <w:sz w:val="22"/>
                <w:szCs w:val="22"/>
                <w:lang w:val="en-GB" w:eastAsia="en-GB"/>
              </w:rPr>
              <w:t> m</w:t>
            </w:r>
          </w:p>
        </w:tc>
      </w:tr>
      <w:tr w:rsidR="00916644" w:rsidRPr="00B00CFC" w14:paraId="47197051" w14:textId="77777777" w:rsidTr="000D3B0C">
        <w:trPr>
          <w:cantSplit/>
          <w:trHeight w:val="20"/>
          <w:jc w:val="center"/>
        </w:trPr>
        <w:tc>
          <w:tcPr>
            <w:tcW w:w="3251" w:type="dxa"/>
            <w:shd w:val="clear" w:color="auto" w:fill="auto"/>
            <w:vAlign w:val="center"/>
          </w:tcPr>
          <w:p w14:paraId="78D36BA2" w14:textId="77777777" w:rsidR="00916644" w:rsidRPr="00B00CFC"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antenna element gain + connector loss</w:t>
            </w:r>
          </w:p>
        </w:tc>
        <w:tc>
          <w:tcPr>
            <w:tcW w:w="5114" w:type="dxa"/>
            <w:shd w:val="clear" w:color="auto" w:fill="auto"/>
            <w:vAlign w:val="center"/>
          </w:tcPr>
          <w:p w14:paraId="61D5187D" w14:textId="5F9CB6E6" w:rsidR="00916644" w:rsidRPr="00070DB5" w:rsidRDefault="00BA0EEE"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8</w:t>
            </w:r>
            <w:r w:rsidR="00916644" w:rsidRPr="0000163E">
              <w:rPr>
                <w:rFonts w:ascii="Times" w:eastAsia="MS Mincho" w:hAnsi="Times"/>
                <w:sz w:val="22"/>
                <w:szCs w:val="22"/>
                <w:lang w:val="en-GB" w:eastAsia="en-GB"/>
              </w:rPr>
              <w:t> </w:t>
            </w:r>
            <w:proofErr w:type="spellStart"/>
            <w:r w:rsidR="00916644" w:rsidRPr="0000163E">
              <w:rPr>
                <w:rFonts w:ascii="Times" w:eastAsia="MS Mincho" w:hAnsi="Times"/>
                <w:sz w:val="22"/>
                <w:szCs w:val="22"/>
                <w:lang w:val="en-GB" w:eastAsia="en-GB"/>
              </w:rPr>
              <w:t>dBi</w:t>
            </w:r>
            <w:proofErr w:type="spellEnd"/>
            <w:r w:rsidR="00916644" w:rsidRPr="0000163E">
              <w:rPr>
                <w:rFonts w:ascii="Times" w:eastAsia="MS Mincho" w:hAnsi="Times"/>
                <w:sz w:val="22"/>
                <w:szCs w:val="22"/>
                <w:lang w:val="en-GB" w:eastAsia="en-GB"/>
              </w:rPr>
              <w:t xml:space="preserve"> </w:t>
            </w:r>
          </w:p>
        </w:tc>
      </w:tr>
      <w:tr w:rsidR="00916644" w:rsidRPr="00B00CFC" w14:paraId="31485CBF" w14:textId="77777777" w:rsidTr="000D3B0C">
        <w:trPr>
          <w:cantSplit/>
          <w:trHeight w:val="20"/>
          <w:jc w:val="center"/>
        </w:trPr>
        <w:tc>
          <w:tcPr>
            <w:tcW w:w="3251" w:type="dxa"/>
            <w:shd w:val="clear" w:color="auto" w:fill="auto"/>
            <w:vAlign w:val="center"/>
          </w:tcPr>
          <w:p w14:paraId="35F6A566" w14:textId="77777777" w:rsidR="00916644" w:rsidRPr="00B00CFC"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receiver noise figure</w:t>
            </w:r>
          </w:p>
        </w:tc>
        <w:tc>
          <w:tcPr>
            <w:tcW w:w="5114" w:type="dxa"/>
            <w:shd w:val="clear" w:color="auto" w:fill="auto"/>
            <w:vAlign w:val="center"/>
          </w:tcPr>
          <w:p w14:paraId="523408F4" w14:textId="1441B33F" w:rsidR="00916644" w:rsidRPr="00070DB5" w:rsidRDefault="00BA0EEE"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7</w:t>
            </w:r>
            <w:r w:rsidR="00916644" w:rsidRPr="0000163E">
              <w:rPr>
                <w:rFonts w:ascii="Times" w:eastAsia="MS Mincho" w:hAnsi="Times"/>
                <w:sz w:val="22"/>
                <w:szCs w:val="22"/>
                <w:lang w:val="en-GB" w:eastAsia="en-GB"/>
              </w:rPr>
              <w:t> dB</w:t>
            </w:r>
          </w:p>
        </w:tc>
      </w:tr>
      <w:tr w:rsidR="00916644" w:rsidRPr="00B00CFC" w14:paraId="503EDBC8" w14:textId="77777777" w:rsidTr="000D3B0C">
        <w:trPr>
          <w:cantSplit/>
          <w:trHeight w:val="20"/>
          <w:jc w:val="center"/>
        </w:trPr>
        <w:tc>
          <w:tcPr>
            <w:tcW w:w="3251" w:type="dxa"/>
            <w:shd w:val="clear" w:color="auto" w:fill="auto"/>
            <w:vAlign w:val="center"/>
          </w:tcPr>
          <w:p w14:paraId="401AD8A3" w14:textId="77777777" w:rsidR="00916644" w:rsidRPr="00B00CFC"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antenna configuration</w:t>
            </w:r>
          </w:p>
        </w:tc>
        <w:tc>
          <w:tcPr>
            <w:tcW w:w="5114" w:type="dxa"/>
            <w:shd w:val="clear" w:color="auto" w:fill="auto"/>
            <w:vAlign w:val="center"/>
          </w:tcPr>
          <w:p w14:paraId="60F5C978" w14:textId="77777777" w:rsidR="00916644" w:rsidRPr="00070DB5"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Omni</w:t>
            </w:r>
          </w:p>
        </w:tc>
      </w:tr>
      <w:tr w:rsidR="00916644" w:rsidRPr="00B00CFC" w14:paraId="7AE8DB6A" w14:textId="77777777" w:rsidTr="000D3B0C">
        <w:trPr>
          <w:cantSplit/>
          <w:trHeight w:val="20"/>
          <w:jc w:val="center"/>
        </w:trPr>
        <w:tc>
          <w:tcPr>
            <w:tcW w:w="3251" w:type="dxa"/>
            <w:shd w:val="clear" w:color="auto" w:fill="auto"/>
            <w:vAlign w:val="center"/>
          </w:tcPr>
          <w:p w14:paraId="168263AC" w14:textId="77777777" w:rsidR="00916644" w:rsidRPr="00B00CFC"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antenna height</w:t>
            </w:r>
          </w:p>
        </w:tc>
        <w:tc>
          <w:tcPr>
            <w:tcW w:w="5114" w:type="dxa"/>
            <w:shd w:val="clear" w:color="auto" w:fill="auto"/>
            <w:vAlign w:val="center"/>
          </w:tcPr>
          <w:p w14:paraId="2336730F" w14:textId="77777777" w:rsidR="00916644" w:rsidRPr="00070DB5"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Same as 3D-Uma in TR 36.873 [4]</w:t>
            </w:r>
          </w:p>
        </w:tc>
      </w:tr>
      <w:tr w:rsidR="00916644" w:rsidRPr="00B00CFC" w14:paraId="2A93EFBD" w14:textId="77777777" w:rsidTr="000D3B0C">
        <w:trPr>
          <w:cantSplit/>
          <w:trHeight w:val="20"/>
          <w:jc w:val="center"/>
        </w:trPr>
        <w:tc>
          <w:tcPr>
            <w:tcW w:w="3251" w:type="dxa"/>
            <w:shd w:val="clear" w:color="auto" w:fill="auto"/>
            <w:vAlign w:val="center"/>
          </w:tcPr>
          <w:p w14:paraId="523670F6" w14:textId="77777777" w:rsidR="00916644" w:rsidRPr="00B00CFC"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antenna gain</w:t>
            </w:r>
          </w:p>
        </w:tc>
        <w:tc>
          <w:tcPr>
            <w:tcW w:w="5114" w:type="dxa"/>
            <w:shd w:val="clear" w:color="auto" w:fill="auto"/>
            <w:vAlign w:val="center"/>
          </w:tcPr>
          <w:p w14:paraId="0D986629" w14:textId="77777777" w:rsidR="00916644" w:rsidRPr="00070DB5"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 xml:space="preserve">0 </w:t>
            </w:r>
            <w:proofErr w:type="spellStart"/>
            <w:r w:rsidRPr="0000163E">
              <w:rPr>
                <w:rFonts w:ascii="Times" w:eastAsia="MS Mincho" w:hAnsi="Times"/>
                <w:sz w:val="22"/>
                <w:szCs w:val="22"/>
                <w:lang w:val="en-GB" w:eastAsia="en-GB"/>
              </w:rPr>
              <w:t>dBi</w:t>
            </w:r>
            <w:proofErr w:type="spellEnd"/>
          </w:p>
        </w:tc>
      </w:tr>
      <w:tr w:rsidR="00916644" w:rsidRPr="00B00CFC" w14:paraId="279B1CCE" w14:textId="77777777" w:rsidTr="000D3B0C">
        <w:trPr>
          <w:cantSplit/>
          <w:trHeight w:val="20"/>
          <w:jc w:val="center"/>
        </w:trPr>
        <w:tc>
          <w:tcPr>
            <w:tcW w:w="3251" w:type="dxa"/>
            <w:shd w:val="clear" w:color="auto" w:fill="auto"/>
            <w:vAlign w:val="center"/>
          </w:tcPr>
          <w:p w14:paraId="0860EC06" w14:textId="77777777" w:rsidR="00916644" w:rsidRPr="00070DB5"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receiver noise figure</w:t>
            </w:r>
          </w:p>
        </w:tc>
        <w:tc>
          <w:tcPr>
            <w:tcW w:w="5114" w:type="dxa"/>
            <w:shd w:val="clear" w:color="auto" w:fill="auto"/>
            <w:vAlign w:val="center"/>
          </w:tcPr>
          <w:p w14:paraId="094B44CD" w14:textId="6FC4ECDC" w:rsidR="00916644" w:rsidRPr="00070DB5" w:rsidRDefault="00BA0EEE"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13</w:t>
            </w:r>
            <w:r w:rsidR="00916644" w:rsidRPr="0000163E">
              <w:rPr>
                <w:rFonts w:ascii="Times" w:eastAsia="MS Mincho" w:hAnsi="Times"/>
                <w:sz w:val="22"/>
                <w:szCs w:val="22"/>
                <w:lang w:val="en-GB" w:eastAsia="en-GB"/>
              </w:rPr>
              <w:t> dB</w:t>
            </w:r>
          </w:p>
        </w:tc>
      </w:tr>
      <w:tr w:rsidR="00916644" w:rsidRPr="00B00CFC" w14:paraId="7BEE8AD4" w14:textId="77777777" w:rsidTr="000D3B0C">
        <w:trPr>
          <w:cantSplit/>
          <w:trHeight w:val="20"/>
          <w:jc w:val="center"/>
        </w:trPr>
        <w:tc>
          <w:tcPr>
            <w:tcW w:w="3251" w:type="dxa"/>
            <w:shd w:val="clear" w:color="auto" w:fill="auto"/>
            <w:vAlign w:val="center"/>
          </w:tcPr>
          <w:p w14:paraId="04ACC463" w14:textId="77777777" w:rsidR="00916644" w:rsidRPr="0000163E"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Traffic model</w:t>
            </w:r>
          </w:p>
        </w:tc>
        <w:tc>
          <w:tcPr>
            <w:tcW w:w="5114" w:type="dxa"/>
            <w:shd w:val="clear" w:color="auto" w:fill="auto"/>
            <w:vAlign w:val="center"/>
          </w:tcPr>
          <w:p w14:paraId="72F6AA42" w14:textId="77777777" w:rsidR="00916644" w:rsidRPr="0000163E"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FTP traffic model 3 with packet size 0.1 Mbytes</w:t>
            </w:r>
          </w:p>
        </w:tc>
      </w:tr>
      <w:tr w:rsidR="00360CD8" w:rsidRPr="00B00CFC" w14:paraId="01527505" w14:textId="77777777" w:rsidTr="000D3B0C">
        <w:trPr>
          <w:cantSplit/>
          <w:trHeight w:val="20"/>
          <w:jc w:val="center"/>
        </w:trPr>
        <w:tc>
          <w:tcPr>
            <w:tcW w:w="3251" w:type="dxa"/>
            <w:shd w:val="clear" w:color="auto" w:fill="auto"/>
            <w:vAlign w:val="center"/>
          </w:tcPr>
          <w:p w14:paraId="0950D3BE" w14:textId="7A745A86" w:rsidR="00360CD8" w:rsidRPr="0000163E" w:rsidRDefault="00360CD8" w:rsidP="00360CD8">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UE distribution </w:t>
            </w:r>
          </w:p>
        </w:tc>
        <w:tc>
          <w:tcPr>
            <w:tcW w:w="5114" w:type="dxa"/>
            <w:shd w:val="clear" w:color="auto" w:fill="auto"/>
            <w:vAlign w:val="center"/>
          </w:tcPr>
          <w:p w14:paraId="7C55C423" w14:textId="0E1D7EB3" w:rsidR="00360CD8" w:rsidRPr="0000163E" w:rsidRDefault="00360CD8" w:rsidP="00360CD8">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10 UEs per TRP, 20% outdoor and 80% indoor</w:t>
            </w:r>
          </w:p>
        </w:tc>
      </w:tr>
      <w:bookmarkEnd w:id="13"/>
      <w:bookmarkEnd w:id="14"/>
      <w:bookmarkEnd w:id="15"/>
      <w:bookmarkEnd w:id="16"/>
      <w:bookmarkEnd w:id="17"/>
      <w:bookmarkEnd w:id="18"/>
      <w:bookmarkEnd w:id="19"/>
      <w:bookmarkEnd w:id="20"/>
      <w:bookmarkEnd w:id="21"/>
      <w:bookmarkEnd w:id="22"/>
      <w:bookmarkEnd w:id="23"/>
      <w:bookmarkEnd w:id="24"/>
    </w:tbl>
    <w:p w14:paraId="59E81476" w14:textId="77777777" w:rsidR="0000163E" w:rsidRPr="007F2C14" w:rsidRDefault="0000163E" w:rsidP="00B00CFC">
      <w:pPr>
        <w:overflowPunct/>
        <w:autoSpaceDE/>
        <w:autoSpaceDN/>
        <w:adjustRightInd/>
        <w:spacing w:after="0"/>
        <w:textAlignment w:val="auto"/>
        <w:rPr>
          <w:rFonts w:ascii="Times" w:eastAsia="Batang" w:hAnsi="Times"/>
          <w:szCs w:val="24"/>
        </w:rPr>
      </w:pPr>
    </w:p>
    <w:sectPr w:rsidR="0000163E" w:rsidRPr="007F2C14" w:rsidSect="00A71309">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7E5D6" w14:textId="77777777" w:rsidR="000D3B0C" w:rsidRDefault="000D3B0C">
      <w:pPr>
        <w:spacing w:after="0"/>
      </w:pPr>
      <w:r>
        <w:separator/>
      </w:r>
    </w:p>
  </w:endnote>
  <w:endnote w:type="continuationSeparator" w:id="0">
    <w:p w14:paraId="0759F4A2" w14:textId="77777777" w:rsidR="000D3B0C" w:rsidRDefault="000D3B0C">
      <w:pPr>
        <w:spacing w:after="0"/>
      </w:pPr>
      <w:r>
        <w:continuationSeparator/>
      </w:r>
    </w:p>
  </w:endnote>
  <w:endnote w:type="continuationNotice" w:id="1">
    <w:p w14:paraId="306E626C" w14:textId="77777777" w:rsidR="000D3B0C" w:rsidRDefault="000D3B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IntelOneDisplay-Regular">
    <w:altName w:val="Cambria"/>
    <w:panose1 w:val="00000000000000000000"/>
    <w:charset w:val="00"/>
    <w:family w:val="roman"/>
    <w:notTrueType/>
    <w:pitch w:val="default"/>
  </w:font>
  <w:font w:name="SymbolMT">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41E4B" w14:textId="77777777" w:rsidR="008D7E8D" w:rsidRDefault="00A71309" w:rsidP="008D7E8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1B2BFD" w14:textId="77777777" w:rsidR="008D7E8D" w:rsidRDefault="008D7E8D" w:rsidP="008D7E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A5092" w14:textId="77777777" w:rsidR="008D7E8D" w:rsidRDefault="00A71309" w:rsidP="008D7E8D">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02CE1" w14:textId="77777777" w:rsidR="008D7E8D" w:rsidRDefault="008D7E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CE61A" w14:textId="77777777" w:rsidR="000D3B0C" w:rsidRDefault="000D3B0C">
      <w:pPr>
        <w:spacing w:after="0"/>
      </w:pPr>
      <w:r>
        <w:separator/>
      </w:r>
    </w:p>
  </w:footnote>
  <w:footnote w:type="continuationSeparator" w:id="0">
    <w:p w14:paraId="7FD8440A" w14:textId="77777777" w:rsidR="000D3B0C" w:rsidRDefault="000D3B0C">
      <w:pPr>
        <w:spacing w:after="0"/>
      </w:pPr>
      <w:r>
        <w:continuationSeparator/>
      </w:r>
    </w:p>
  </w:footnote>
  <w:footnote w:type="continuationNotice" w:id="1">
    <w:p w14:paraId="5BEADA52" w14:textId="77777777" w:rsidR="000D3B0C" w:rsidRDefault="000D3B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17A46" w14:textId="77777777" w:rsidR="008D7E8D" w:rsidRDefault="00A71309">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color w:val="2B579A"/>
        <w:shd w:val="clear" w:color="auto" w:fill="E6E6E6"/>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EF149" w14:textId="77777777" w:rsidR="008D7E8D" w:rsidRDefault="008D7E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BBCEE" w14:textId="77777777" w:rsidR="008D7E8D" w:rsidRDefault="008D7E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F1B19"/>
    <w:multiLevelType w:val="hybridMultilevel"/>
    <w:tmpl w:val="A6D6C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F65FE"/>
    <w:multiLevelType w:val="hybridMultilevel"/>
    <w:tmpl w:val="1472D85E"/>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5F822D2"/>
    <w:multiLevelType w:val="hybridMultilevel"/>
    <w:tmpl w:val="F7C87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15:restartNumberingAfterBreak="0">
    <w:nsid w:val="071F648B"/>
    <w:multiLevelType w:val="hybridMultilevel"/>
    <w:tmpl w:val="CC2AE8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7755473"/>
    <w:multiLevelType w:val="hybridMultilevel"/>
    <w:tmpl w:val="F37C8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08018C"/>
    <w:multiLevelType w:val="hybridMultilevel"/>
    <w:tmpl w:val="423C686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4410E3"/>
    <w:multiLevelType w:val="multilevel"/>
    <w:tmpl w:val="50D6A1F8"/>
    <w:lvl w:ilvl="0">
      <w:start w:val="6"/>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0EC83E24"/>
    <w:multiLevelType w:val="hybridMultilevel"/>
    <w:tmpl w:val="36DCF9E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08908D3"/>
    <w:multiLevelType w:val="multilevel"/>
    <w:tmpl w:val="6A18742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4C21D77"/>
    <w:multiLevelType w:val="hybridMultilevel"/>
    <w:tmpl w:val="273EC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8848B8"/>
    <w:multiLevelType w:val="multilevel"/>
    <w:tmpl w:val="0C58DB3C"/>
    <w:lvl w:ilvl="0">
      <w:numFmt w:val="bullet"/>
      <w:lvlText w:val="-"/>
      <w:lvlJc w:val="left"/>
      <w:pPr>
        <w:ind w:left="420" w:hanging="420"/>
      </w:pPr>
      <w:rPr>
        <w:rFonts w:ascii="Times" w:eastAsia="Batang" w:hAnsi="Times" w:cs="Times" w:hint="default"/>
      </w:rPr>
    </w:lvl>
    <w:lvl w:ilvl="1">
      <w:start w:val="1"/>
      <w:numFmt w:val="bullet"/>
      <w:lvlText w:val=""/>
      <w:lvlJc w:val="left"/>
      <w:pPr>
        <w:ind w:left="794" w:hanging="397"/>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BA94FC7"/>
    <w:multiLevelType w:val="hybridMultilevel"/>
    <w:tmpl w:val="B00C53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C1911A4"/>
    <w:multiLevelType w:val="multilevel"/>
    <w:tmpl w:val="F666362A"/>
    <w:lvl w:ilvl="0">
      <w:start w:val="1"/>
      <w:numFmt w:val="bullet"/>
      <w:lvlText w:val=""/>
      <w:lvlJc w:val="left"/>
      <w:pPr>
        <w:ind w:left="420" w:hanging="420"/>
      </w:pPr>
      <w:rPr>
        <w:rFonts w:ascii="Wingdings" w:hAnsi="Wingdings" w:hint="default"/>
      </w:rPr>
    </w:lvl>
    <w:lvl w:ilvl="1">
      <w:start w:val="1"/>
      <w:numFmt w:val="bullet"/>
      <w:lvlText w:val=""/>
      <w:lvlJc w:val="left"/>
      <w:pPr>
        <w:ind w:left="794" w:hanging="397"/>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Symbol" w:hAnsi="Symbol"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D4E6604"/>
    <w:multiLevelType w:val="hybridMultilevel"/>
    <w:tmpl w:val="14BA78D6"/>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5" w15:restartNumberingAfterBreak="0">
    <w:nsid w:val="1DF57DC1"/>
    <w:multiLevelType w:val="hybridMultilevel"/>
    <w:tmpl w:val="423C68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44935C7"/>
    <w:multiLevelType w:val="hybridMultilevel"/>
    <w:tmpl w:val="9FFCF52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8C5051"/>
    <w:multiLevelType w:val="hybridMultilevel"/>
    <w:tmpl w:val="DAA21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2E0FC6"/>
    <w:multiLevelType w:val="hybridMultilevel"/>
    <w:tmpl w:val="C3C281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DE159CD"/>
    <w:multiLevelType w:val="hybridMultilevel"/>
    <w:tmpl w:val="BC1E53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E1D37EA"/>
    <w:multiLevelType w:val="hybridMultilevel"/>
    <w:tmpl w:val="7FD8F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3298299D"/>
    <w:multiLevelType w:val="hybridMultilevel"/>
    <w:tmpl w:val="423C68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392586"/>
    <w:multiLevelType w:val="hybridMultilevel"/>
    <w:tmpl w:val="9594E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94464E"/>
    <w:multiLevelType w:val="hybridMultilevel"/>
    <w:tmpl w:val="BEA67E84"/>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160" w:hanging="400"/>
      </w:pPr>
      <w:rPr>
        <w:rFonts w:ascii="Symbol" w:hAnsi="Symbol" w:hint="default"/>
      </w:rPr>
    </w:lvl>
    <w:lvl w:ilvl="2" w:tplc="FFFFFFFF">
      <w:start w:val="1"/>
      <w:numFmt w:val="bullet"/>
      <w:lvlText w:val=""/>
      <w:lvlJc w:val="left"/>
      <w:pPr>
        <w:ind w:left="1560" w:hanging="400"/>
      </w:pPr>
      <w:rPr>
        <w:rFonts w:ascii="Wingdings" w:hAnsi="Wingdings" w:hint="default"/>
      </w:rPr>
    </w:lvl>
    <w:lvl w:ilvl="3" w:tplc="FFFFFFFF" w:tentative="1">
      <w:start w:val="1"/>
      <w:numFmt w:val="bullet"/>
      <w:lvlText w:val=""/>
      <w:lvlJc w:val="left"/>
      <w:pPr>
        <w:ind w:left="1960" w:hanging="400"/>
      </w:pPr>
      <w:rPr>
        <w:rFonts w:ascii="Wingdings" w:hAnsi="Wingdings" w:hint="default"/>
      </w:rPr>
    </w:lvl>
    <w:lvl w:ilvl="4" w:tplc="FFFFFFFF" w:tentative="1">
      <w:start w:val="1"/>
      <w:numFmt w:val="bullet"/>
      <w:lvlText w:val=""/>
      <w:lvlJc w:val="left"/>
      <w:pPr>
        <w:ind w:left="2360" w:hanging="400"/>
      </w:pPr>
      <w:rPr>
        <w:rFonts w:ascii="Wingdings" w:hAnsi="Wingdings" w:hint="default"/>
      </w:rPr>
    </w:lvl>
    <w:lvl w:ilvl="5" w:tplc="FFFFFFFF" w:tentative="1">
      <w:start w:val="1"/>
      <w:numFmt w:val="bullet"/>
      <w:lvlText w:val=""/>
      <w:lvlJc w:val="left"/>
      <w:pPr>
        <w:ind w:left="2760" w:hanging="400"/>
      </w:pPr>
      <w:rPr>
        <w:rFonts w:ascii="Wingdings" w:hAnsi="Wingdings" w:hint="default"/>
      </w:rPr>
    </w:lvl>
    <w:lvl w:ilvl="6" w:tplc="FFFFFFFF" w:tentative="1">
      <w:start w:val="1"/>
      <w:numFmt w:val="bullet"/>
      <w:lvlText w:val=""/>
      <w:lvlJc w:val="left"/>
      <w:pPr>
        <w:ind w:left="3160" w:hanging="400"/>
      </w:pPr>
      <w:rPr>
        <w:rFonts w:ascii="Wingdings" w:hAnsi="Wingdings" w:hint="default"/>
      </w:rPr>
    </w:lvl>
    <w:lvl w:ilvl="7" w:tplc="FFFFFFFF" w:tentative="1">
      <w:start w:val="1"/>
      <w:numFmt w:val="bullet"/>
      <w:lvlText w:val=""/>
      <w:lvlJc w:val="left"/>
      <w:pPr>
        <w:ind w:left="3560" w:hanging="400"/>
      </w:pPr>
      <w:rPr>
        <w:rFonts w:ascii="Wingdings" w:hAnsi="Wingdings" w:hint="default"/>
      </w:rPr>
    </w:lvl>
    <w:lvl w:ilvl="8" w:tplc="FFFFFFFF" w:tentative="1">
      <w:start w:val="1"/>
      <w:numFmt w:val="bullet"/>
      <w:lvlText w:val=""/>
      <w:lvlJc w:val="left"/>
      <w:pPr>
        <w:ind w:left="3960" w:hanging="400"/>
      </w:pPr>
      <w:rPr>
        <w:rFonts w:ascii="Wingdings" w:hAnsi="Wingdings" w:hint="default"/>
      </w:rPr>
    </w:lvl>
  </w:abstractNum>
  <w:abstractNum w:abstractNumId="27" w15:restartNumberingAfterBreak="0">
    <w:nsid w:val="3A9355D7"/>
    <w:multiLevelType w:val="multilevel"/>
    <w:tmpl w:val="CBC03AE2"/>
    <w:lvl w:ilvl="0">
      <w:numFmt w:val="bullet"/>
      <w:lvlText w:val="-"/>
      <w:lvlJc w:val="left"/>
      <w:pPr>
        <w:ind w:left="420" w:hanging="420"/>
      </w:pPr>
      <w:rPr>
        <w:rFonts w:ascii="Times" w:eastAsia="Batang" w:hAnsi="Times" w:cs="Times" w:hint="default"/>
      </w:rPr>
    </w:lvl>
    <w:lvl w:ilvl="1">
      <w:start w:val="1"/>
      <w:numFmt w:val="bullet"/>
      <w:lvlText w:val=""/>
      <w:lvlJc w:val="left"/>
      <w:pPr>
        <w:ind w:left="794" w:hanging="397"/>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C247808"/>
    <w:multiLevelType w:val="hybridMultilevel"/>
    <w:tmpl w:val="59601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527E8A"/>
    <w:multiLevelType w:val="hybridMultilevel"/>
    <w:tmpl w:val="99001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F02E59"/>
    <w:multiLevelType w:val="hybridMultilevel"/>
    <w:tmpl w:val="423C68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7F6AFB"/>
    <w:multiLevelType w:val="multilevel"/>
    <w:tmpl w:val="78AE1DA4"/>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pStyle w:val="Heading6"/>
      <w:lvlText w:val=""/>
      <w:lvlJc w:val="left"/>
    </w:lvl>
    <w:lvl w:ilvl="6">
      <w:numFmt w:val="decimal"/>
      <w:pStyle w:val="Heading7"/>
      <w:lvlText w:val=""/>
      <w:lvlJc w:val="left"/>
    </w:lvl>
    <w:lvl w:ilvl="7">
      <w:numFmt w:val="decimal"/>
      <w:lvlText w:val="၊漀(耗萏Ꮀ萑ﺘ葞Ꮀ葠ﺘ"/>
      <w:lvlJc w:val="left"/>
      <w:rPr>
        <w:rFonts w:ascii="Symbol" w:hAnsi="Wingdings" w:cs="Courier New" w:hint="default"/>
        <w:color w:val="auto"/>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numFmt w:val="decimal"/>
      <w:lvlText w:val=""/>
      <w:lvlJc w:val="left"/>
    </w:lvl>
  </w:abstractNum>
  <w:abstractNum w:abstractNumId="32" w15:restartNumberingAfterBreak="0">
    <w:nsid w:val="43141702"/>
    <w:multiLevelType w:val="hybridMultilevel"/>
    <w:tmpl w:val="2200AD88"/>
    <w:lvl w:ilvl="0" w:tplc="04090001">
      <w:numFmt w:val="decimal"/>
      <w:lvlText w:val=""/>
      <w:lvlJc w:val="left"/>
    </w:lvl>
    <w:lvl w:ilvl="1" w:tplc="04090003">
      <w:numFmt w:val="decimal"/>
      <w:lvlText w:val=""/>
      <w:lvlJc w:val="left"/>
    </w:lvl>
    <w:lvl w:ilvl="2" w:tplc="04090005">
      <w:numFmt w:val="none"/>
      <w:lvlText w:val=""/>
      <w:lvlJc w:val="left"/>
      <w:pPr>
        <w:tabs>
          <w:tab w:val="num" w:pos="360"/>
        </w:tabs>
      </w:pPr>
    </w:lvl>
    <w:lvl w:ilvl="3" w:tplc="04090001">
      <w:numFmt w:val="decimal"/>
      <w:lvlText w:val=""/>
      <w:lvlJc w:val="left"/>
    </w:lvl>
    <w:lvl w:ilvl="4" w:tplc="04090003">
      <w:numFmt w:val="decimal"/>
      <w:lvlText w:val="廾쒄怎岄俾၊儀၊漀(萏"/>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3" w15:restartNumberingAfterBreak="0">
    <w:nsid w:val="45C14659"/>
    <w:multiLevelType w:val="hybridMultilevel"/>
    <w:tmpl w:val="423C6860"/>
    <w:lvl w:ilvl="0" w:tplc="04090017">
      <w:start w:val="3"/>
      <w:numFmt w:val="japaneseLegal"/>
      <w:suff w:val="nothing"/>
      <w:lvlText w:val=""/>
      <w:lvlJc w:val="left"/>
    </w:lvl>
    <w:lvl w:ilvl="1" w:tplc="04090019">
      <w:numFmt w:val="none"/>
      <w:lvlText w:val=""/>
      <w:lvlJc w:val="left"/>
      <w:pPr>
        <w:tabs>
          <w:tab w:val="num" w:pos="360"/>
        </w:tabs>
      </w:pPr>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4" w15:restartNumberingAfterBreak="0">
    <w:nsid w:val="45D406F8"/>
    <w:multiLevelType w:val="hybridMultilevel"/>
    <w:tmpl w:val="D9E843AA"/>
    <w:lvl w:ilvl="0" w:tplc="04090001">
      <w:numFmt w:val="decimal"/>
      <w:lvlText w:val=""/>
      <w:lvlJc w:val="left"/>
    </w:lvl>
    <w:lvl w:ilvl="1" w:tplc="BB20481A">
      <w:numFmt w:val="decimal"/>
      <w:lvlText w:val=""/>
      <w:lvlJc w:val="left"/>
    </w:lvl>
    <w:lvl w:ilvl="2" w:tplc="1D8627D4">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5" w15:restartNumberingAfterBreak="0">
    <w:nsid w:val="468519EC"/>
    <w:multiLevelType w:val="hybridMultilevel"/>
    <w:tmpl w:val="C9D21960"/>
    <w:lvl w:ilvl="0" w:tplc="B5A8667A">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6" w15:restartNumberingAfterBreak="0">
    <w:nsid w:val="47A25B06"/>
    <w:multiLevelType w:val="hybridMultilevel"/>
    <w:tmpl w:val="6498B17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7" w15:restartNumberingAfterBreak="0">
    <w:nsid w:val="48B62CDB"/>
    <w:multiLevelType w:val="hybridMultilevel"/>
    <w:tmpl w:val="CC64D51E"/>
    <w:lvl w:ilvl="0" w:tplc="04090001">
      <w:numFmt w:val="decimal"/>
      <w:lvlText w:val=""/>
      <w:lvlJc w:val="left"/>
    </w:lvl>
    <w:lvl w:ilvl="1" w:tplc="BCC0BC7C">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8" w15:restartNumberingAfterBreak="0">
    <w:nsid w:val="4C035C42"/>
    <w:multiLevelType w:val="hybridMultilevel"/>
    <w:tmpl w:val="512C81EE"/>
    <w:lvl w:ilvl="0" w:tplc="BCC0BC7C">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9" w15:restartNumberingAfterBreak="0">
    <w:nsid w:val="4D4D4268"/>
    <w:multiLevelType w:val="hybridMultilevel"/>
    <w:tmpl w:val="A402715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0" w15:restartNumberingAfterBreak="0">
    <w:nsid w:val="518C291D"/>
    <w:multiLevelType w:val="hybridMultilevel"/>
    <w:tmpl w:val="D9F8B8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5167D89"/>
    <w:multiLevelType w:val="hybridMultilevel"/>
    <w:tmpl w:val="8C66A486"/>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2" w15:restartNumberingAfterBreak="0">
    <w:nsid w:val="55170D83"/>
    <w:multiLevelType w:val="hybridMultilevel"/>
    <w:tmpl w:val="07140466"/>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3" w15:restartNumberingAfterBreak="0">
    <w:nsid w:val="577033FE"/>
    <w:multiLevelType w:val="hybridMultilevel"/>
    <w:tmpl w:val="CD34C7F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4" w15:restartNumberingAfterBreak="0">
    <w:nsid w:val="57C86F44"/>
    <w:multiLevelType w:val="multilevel"/>
    <w:tmpl w:val="BA5AB09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599F72B5"/>
    <w:multiLevelType w:val="hybridMultilevel"/>
    <w:tmpl w:val="AAE0CAC2"/>
    <w:lvl w:ilvl="0" w:tplc="04090003">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6" w15:restartNumberingAfterBreak="0">
    <w:nsid w:val="5CC1154C"/>
    <w:multiLevelType w:val="hybridMultilevel"/>
    <w:tmpl w:val="6C068716"/>
    <w:lvl w:ilvl="0" w:tplc="C108EC3C">
      <w:numFmt w:val="decimal"/>
      <w:lvlText w:val=""/>
      <w:lvlJc w:val="left"/>
    </w:lvl>
    <w:lvl w:ilvl="1" w:tplc="0409000D">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7" w15:restartNumberingAfterBreak="0">
    <w:nsid w:val="5D677288"/>
    <w:multiLevelType w:val="hybridMultilevel"/>
    <w:tmpl w:val="5B74D870"/>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8" w15:restartNumberingAfterBreak="0">
    <w:nsid w:val="60C06832"/>
    <w:multiLevelType w:val="hybridMultilevel"/>
    <w:tmpl w:val="4C06DD16"/>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9" w15:restartNumberingAfterBreak="0">
    <w:nsid w:val="60F31340"/>
    <w:multiLevelType w:val="hybridMultilevel"/>
    <w:tmpl w:val="423C6860"/>
    <w:lvl w:ilvl="0" w:tplc="04090017">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50" w15:restartNumberingAfterBreak="0">
    <w:nsid w:val="619F6876"/>
    <w:multiLevelType w:val="hybridMultilevel"/>
    <w:tmpl w:val="94FCEEAE"/>
    <w:lvl w:ilvl="0" w:tplc="B5A8667A">
      <w:numFmt w:val="decimal"/>
      <w:lvlText w:val=""/>
      <w:lvlJc w:val="left"/>
    </w:lvl>
    <w:lvl w:ilvl="1" w:tplc="04090003">
      <w:numFmt w:val="decimal"/>
      <w:lvlText w:val=""/>
      <w:lvlJc w:val="left"/>
    </w:lvl>
    <w:lvl w:ilvl="2" w:tplc="04090003">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1" w15:restartNumberingAfterBreak="0">
    <w:nsid w:val="66CA1CAB"/>
    <w:multiLevelType w:val="hybridMultilevel"/>
    <w:tmpl w:val="423C6860"/>
    <w:lvl w:ilvl="0" w:tplc="04090017">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52" w15:restartNumberingAfterBreak="0">
    <w:nsid w:val="684E54E5"/>
    <w:multiLevelType w:val="hybridMultilevel"/>
    <w:tmpl w:val="423C6860"/>
    <w:lvl w:ilvl="0" w:tplc="04090017">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53" w15:restartNumberingAfterBreak="0">
    <w:nsid w:val="6AA9144C"/>
    <w:multiLevelType w:val="hybridMultilevel"/>
    <w:tmpl w:val="B9F8CE3A"/>
    <w:lvl w:ilvl="0" w:tplc="04090017">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54" w15:restartNumberingAfterBreak="0">
    <w:nsid w:val="6D302568"/>
    <w:multiLevelType w:val="hybridMultilevel"/>
    <w:tmpl w:val="83E4248E"/>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5" w15:restartNumberingAfterBreak="0">
    <w:nsid w:val="6DA63938"/>
    <w:multiLevelType w:val="hybridMultilevel"/>
    <w:tmpl w:val="8BBAF6CC"/>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6" w15:restartNumberingAfterBreak="0">
    <w:nsid w:val="6E725883"/>
    <w:multiLevelType w:val="hybridMultilevel"/>
    <w:tmpl w:val="BF1AE68E"/>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7" w15:restartNumberingAfterBreak="0">
    <w:nsid w:val="6FF608C2"/>
    <w:multiLevelType w:val="hybridMultilevel"/>
    <w:tmpl w:val="707E1D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718E1AA9"/>
    <w:multiLevelType w:val="hybridMultilevel"/>
    <w:tmpl w:val="FE3276AA"/>
    <w:lvl w:ilvl="0" w:tplc="FFFFFFFF">
      <w:numFmt w:val="decimal"/>
      <w:lvlText w:val=""/>
      <w:lvlJc w:val="left"/>
    </w:lvl>
    <w:lvl w:ilvl="1" w:tplc="FFFFFFFF">
      <w:numFmt w:val="decimal"/>
      <w:lvlText w:val=""/>
      <w:lvlJc w:val="left"/>
    </w:lvl>
    <w:lvl w:ilvl="2" w:tplc="0409000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9" w15:restartNumberingAfterBreak="0">
    <w:nsid w:val="79186881"/>
    <w:multiLevelType w:val="multilevel"/>
    <w:tmpl w:val="79186881"/>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7AE20652"/>
    <w:multiLevelType w:val="multilevel"/>
    <w:tmpl w:val="448AD95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7F9B361B"/>
    <w:multiLevelType w:val="hybridMultilevel"/>
    <w:tmpl w:val="E4F4E7A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num w:numId="1">
    <w:abstractNumId w:val="31"/>
  </w:num>
  <w:num w:numId="2">
    <w:abstractNumId w:val="1"/>
  </w:num>
  <w:num w:numId="3">
    <w:abstractNumId w:val="14"/>
  </w:num>
  <w:num w:numId="4">
    <w:abstractNumId w:val="3"/>
  </w:num>
  <w:num w:numId="5">
    <w:abstractNumId w:val="6"/>
  </w:num>
  <w:num w:numId="6">
    <w:abstractNumId w:val="29"/>
  </w:num>
  <w:num w:numId="7">
    <w:abstractNumId w:val="35"/>
  </w:num>
  <w:num w:numId="8">
    <w:abstractNumId w:val="23"/>
  </w:num>
  <w:num w:numId="9">
    <w:abstractNumId w:val="50"/>
  </w:num>
  <w:num w:numId="10">
    <w:abstractNumId w:val="59"/>
  </w:num>
  <w:num w:numId="11">
    <w:abstractNumId w:val="9"/>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27"/>
  </w:num>
  <w:num w:numId="31">
    <w:abstractNumId w:val="44"/>
  </w:num>
  <w:num w:numId="32">
    <w:abstractNumId w:val="16"/>
  </w:num>
  <w:num w:numId="33">
    <w:abstractNumId w:val="8"/>
  </w:num>
  <w:num w:numId="34">
    <w:abstractNumId w:val="19"/>
  </w:num>
  <w:num w:numId="35">
    <w:abstractNumId w:val="36"/>
  </w:num>
  <w:num w:numId="36">
    <w:abstractNumId w:val="13"/>
  </w:num>
  <w:num w:numId="37">
    <w:abstractNumId w:val="37"/>
  </w:num>
  <w:num w:numId="38">
    <w:abstractNumId w:val="38"/>
  </w:num>
  <w:num w:numId="39">
    <w:abstractNumId w:val="58"/>
  </w:num>
  <w:num w:numId="40">
    <w:abstractNumId w:val="26"/>
  </w:num>
  <w:num w:numId="41">
    <w:abstractNumId w:val="4"/>
  </w:num>
  <w:num w:numId="42">
    <w:abstractNumId w:val="57"/>
  </w:num>
  <w:num w:numId="43">
    <w:abstractNumId w:val="21"/>
  </w:num>
  <w:num w:numId="44">
    <w:abstractNumId w:val="12"/>
  </w:num>
  <w:num w:numId="45">
    <w:abstractNumId w:val="40"/>
  </w:num>
  <w:num w:numId="46">
    <w:abstractNumId w:val="22"/>
  </w:num>
  <w:num w:numId="47">
    <w:abstractNumId w:val="0"/>
  </w:num>
  <w:num w:numId="48">
    <w:abstractNumId w:val="6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1309"/>
    <w:rsid w:val="00000353"/>
    <w:rsid w:val="00000458"/>
    <w:rsid w:val="0000163E"/>
    <w:rsid w:val="00004AEB"/>
    <w:rsid w:val="00005636"/>
    <w:rsid w:val="00005E34"/>
    <w:rsid w:val="0000614F"/>
    <w:rsid w:val="000064F2"/>
    <w:rsid w:val="00007194"/>
    <w:rsid w:val="00007373"/>
    <w:rsid w:val="0000788D"/>
    <w:rsid w:val="00014D89"/>
    <w:rsid w:val="00017846"/>
    <w:rsid w:val="00020528"/>
    <w:rsid w:val="0002115E"/>
    <w:rsid w:val="00021CFF"/>
    <w:rsid w:val="00022067"/>
    <w:rsid w:val="000232EB"/>
    <w:rsid w:val="000239C6"/>
    <w:rsid w:val="00023A6C"/>
    <w:rsid w:val="00023C81"/>
    <w:rsid w:val="000263F9"/>
    <w:rsid w:val="000267DA"/>
    <w:rsid w:val="00034543"/>
    <w:rsid w:val="00034C88"/>
    <w:rsid w:val="00035C6D"/>
    <w:rsid w:val="000364F0"/>
    <w:rsid w:val="00036CF9"/>
    <w:rsid w:val="00037D5A"/>
    <w:rsid w:val="0004773D"/>
    <w:rsid w:val="000501B7"/>
    <w:rsid w:val="00050A03"/>
    <w:rsid w:val="00050B9F"/>
    <w:rsid w:val="000529CF"/>
    <w:rsid w:val="0005471B"/>
    <w:rsid w:val="00061458"/>
    <w:rsid w:val="000642F6"/>
    <w:rsid w:val="0006505E"/>
    <w:rsid w:val="00065EA6"/>
    <w:rsid w:val="00066849"/>
    <w:rsid w:val="00070DB5"/>
    <w:rsid w:val="00071171"/>
    <w:rsid w:val="00071C08"/>
    <w:rsid w:val="00073209"/>
    <w:rsid w:val="0007515B"/>
    <w:rsid w:val="00076E26"/>
    <w:rsid w:val="00077EB0"/>
    <w:rsid w:val="000801DF"/>
    <w:rsid w:val="00081659"/>
    <w:rsid w:val="00082F48"/>
    <w:rsid w:val="00083699"/>
    <w:rsid w:val="00084293"/>
    <w:rsid w:val="000846CB"/>
    <w:rsid w:val="0008570A"/>
    <w:rsid w:val="000904F6"/>
    <w:rsid w:val="000915D0"/>
    <w:rsid w:val="00091B42"/>
    <w:rsid w:val="00092F36"/>
    <w:rsid w:val="00093BE3"/>
    <w:rsid w:val="000A0A93"/>
    <w:rsid w:val="000A0FB8"/>
    <w:rsid w:val="000A1C3B"/>
    <w:rsid w:val="000A1CF9"/>
    <w:rsid w:val="000A1F3A"/>
    <w:rsid w:val="000A22F2"/>
    <w:rsid w:val="000A3530"/>
    <w:rsid w:val="000A60D0"/>
    <w:rsid w:val="000B0DEC"/>
    <w:rsid w:val="000B1046"/>
    <w:rsid w:val="000B116D"/>
    <w:rsid w:val="000B2558"/>
    <w:rsid w:val="000B2E08"/>
    <w:rsid w:val="000B37F9"/>
    <w:rsid w:val="000B4593"/>
    <w:rsid w:val="000B4DB9"/>
    <w:rsid w:val="000B5087"/>
    <w:rsid w:val="000B51D7"/>
    <w:rsid w:val="000B611A"/>
    <w:rsid w:val="000C0565"/>
    <w:rsid w:val="000C08B9"/>
    <w:rsid w:val="000C1668"/>
    <w:rsid w:val="000C198E"/>
    <w:rsid w:val="000C1C7E"/>
    <w:rsid w:val="000C235F"/>
    <w:rsid w:val="000C249F"/>
    <w:rsid w:val="000C433B"/>
    <w:rsid w:val="000C692C"/>
    <w:rsid w:val="000D05AE"/>
    <w:rsid w:val="000D0FA3"/>
    <w:rsid w:val="000D1DDF"/>
    <w:rsid w:val="000D2AAF"/>
    <w:rsid w:val="000D3B0C"/>
    <w:rsid w:val="000D51B3"/>
    <w:rsid w:val="000D7253"/>
    <w:rsid w:val="000E065B"/>
    <w:rsid w:val="000E2EDB"/>
    <w:rsid w:val="000E3F25"/>
    <w:rsid w:val="000E46D3"/>
    <w:rsid w:val="000E5879"/>
    <w:rsid w:val="000E63FC"/>
    <w:rsid w:val="000E700D"/>
    <w:rsid w:val="000E7735"/>
    <w:rsid w:val="000F6C78"/>
    <w:rsid w:val="000F6D7D"/>
    <w:rsid w:val="000F75A5"/>
    <w:rsid w:val="000F7BD7"/>
    <w:rsid w:val="00100657"/>
    <w:rsid w:val="00102BB4"/>
    <w:rsid w:val="0010431C"/>
    <w:rsid w:val="00107B8F"/>
    <w:rsid w:val="00107D57"/>
    <w:rsid w:val="001100A4"/>
    <w:rsid w:val="00112EF7"/>
    <w:rsid w:val="00114515"/>
    <w:rsid w:val="001149D5"/>
    <w:rsid w:val="001152F1"/>
    <w:rsid w:val="00116F40"/>
    <w:rsid w:val="001175FB"/>
    <w:rsid w:val="00117CA0"/>
    <w:rsid w:val="001200C8"/>
    <w:rsid w:val="00120BCB"/>
    <w:rsid w:val="00121250"/>
    <w:rsid w:val="00122CE1"/>
    <w:rsid w:val="001230E4"/>
    <w:rsid w:val="00124299"/>
    <w:rsid w:val="00124B5E"/>
    <w:rsid w:val="00126144"/>
    <w:rsid w:val="00130E76"/>
    <w:rsid w:val="00133303"/>
    <w:rsid w:val="00133E4A"/>
    <w:rsid w:val="00135C7D"/>
    <w:rsid w:val="001360E5"/>
    <w:rsid w:val="00136D55"/>
    <w:rsid w:val="001373D2"/>
    <w:rsid w:val="00140940"/>
    <w:rsid w:val="00142315"/>
    <w:rsid w:val="00151E3F"/>
    <w:rsid w:val="00151F92"/>
    <w:rsid w:val="00153C06"/>
    <w:rsid w:val="00155484"/>
    <w:rsid w:val="0015657B"/>
    <w:rsid w:val="0015660A"/>
    <w:rsid w:val="00160A7D"/>
    <w:rsid w:val="00161F16"/>
    <w:rsid w:val="00164195"/>
    <w:rsid w:val="00164552"/>
    <w:rsid w:val="00164631"/>
    <w:rsid w:val="001649B6"/>
    <w:rsid w:val="00164B8F"/>
    <w:rsid w:val="001652A2"/>
    <w:rsid w:val="001659CB"/>
    <w:rsid w:val="001674BA"/>
    <w:rsid w:val="00170FE3"/>
    <w:rsid w:val="00171098"/>
    <w:rsid w:val="00172E81"/>
    <w:rsid w:val="001733CC"/>
    <w:rsid w:val="001734BF"/>
    <w:rsid w:val="001734F8"/>
    <w:rsid w:val="00174F53"/>
    <w:rsid w:val="00175DCC"/>
    <w:rsid w:val="00175DE1"/>
    <w:rsid w:val="00175F9A"/>
    <w:rsid w:val="00177A40"/>
    <w:rsid w:val="00180B61"/>
    <w:rsid w:val="00180EF8"/>
    <w:rsid w:val="001811AA"/>
    <w:rsid w:val="001814D7"/>
    <w:rsid w:val="0018338D"/>
    <w:rsid w:val="00184856"/>
    <w:rsid w:val="0018691C"/>
    <w:rsid w:val="00187430"/>
    <w:rsid w:val="0019058A"/>
    <w:rsid w:val="001917F1"/>
    <w:rsid w:val="00193663"/>
    <w:rsid w:val="00193B27"/>
    <w:rsid w:val="00194FD6"/>
    <w:rsid w:val="00195AEA"/>
    <w:rsid w:val="00195CB1"/>
    <w:rsid w:val="001962DA"/>
    <w:rsid w:val="00196468"/>
    <w:rsid w:val="00196786"/>
    <w:rsid w:val="001969FE"/>
    <w:rsid w:val="00196C48"/>
    <w:rsid w:val="001A0E2C"/>
    <w:rsid w:val="001A1002"/>
    <w:rsid w:val="001A1086"/>
    <w:rsid w:val="001A1F8F"/>
    <w:rsid w:val="001A20D8"/>
    <w:rsid w:val="001A20E3"/>
    <w:rsid w:val="001A3E3B"/>
    <w:rsid w:val="001A4075"/>
    <w:rsid w:val="001A465F"/>
    <w:rsid w:val="001A5CAB"/>
    <w:rsid w:val="001A5F5D"/>
    <w:rsid w:val="001A6D00"/>
    <w:rsid w:val="001B25C9"/>
    <w:rsid w:val="001B2812"/>
    <w:rsid w:val="001B3CD4"/>
    <w:rsid w:val="001B4922"/>
    <w:rsid w:val="001B4D63"/>
    <w:rsid w:val="001B5A45"/>
    <w:rsid w:val="001B62A4"/>
    <w:rsid w:val="001B66F3"/>
    <w:rsid w:val="001B77A4"/>
    <w:rsid w:val="001B7D63"/>
    <w:rsid w:val="001C0123"/>
    <w:rsid w:val="001C0553"/>
    <w:rsid w:val="001C15D6"/>
    <w:rsid w:val="001C1FD0"/>
    <w:rsid w:val="001C2EF8"/>
    <w:rsid w:val="001C300F"/>
    <w:rsid w:val="001C3D14"/>
    <w:rsid w:val="001C3DD9"/>
    <w:rsid w:val="001C4D92"/>
    <w:rsid w:val="001C4E64"/>
    <w:rsid w:val="001C6863"/>
    <w:rsid w:val="001D0A49"/>
    <w:rsid w:val="001D0CFD"/>
    <w:rsid w:val="001D3B26"/>
    <w:rsid w:val="001D6E8C"/>
    <w:rsid w:val="001D7EFA"/>
    <w:rsid w:val="001E091B"/>
    <w:rsid w:val="001E1735"/>
    <w:rsid w:val="001E1CBA"/>
    <w:rsid w:val="001E2EF0"/>
    <w:rsid w:val="001E3301"/>
    <w:rsid w:val="001E3634"/>
    <w:rsid w:val="001E426E"/>
    <w:rsid w:val="001E77AE"/>
    <w:rsid w:val="001E7D89"/>
    <w:rsid w:val="001F0B34"/>
    <w:rsid w:val="001F3526"/>
    <w:rsid w:val="001F431A"/>
    <w:rsid w:val="001F507F"/>
    <w:rsid w:val="001F6550"/>
    <w:rsid w:val="001F67A1"/>
    <w:rsid w:val="001F757C"/>
    <w:rsid w:val="00203A95"/>
    <w:rsid w:val="00203C3B"/>
    <w:rsid w:val="00205B44"/>
    <w:rsid w:val="002068A1"/>
    <w:rsid w:val="002100DC"/>
    <w:rsid w:val="002108F5"/>
    <w:rsid w:val="002111EA"/>
    <w:rsid w:val="00211A0A"/>
    <w:rsid w:val="00213448"/>
    <w:rsid w:val="00215EBB"/>
    <w:rsid w:val="00216996"/>
    <w:rsid w:val="00217CB8"/>
    <w:rsid w:val="00224FE2"/>
    <w:rsid w:val="00225EDA"/>
    <w:rsid w:val="00226679"/>
    <w:rsid w:val="00226835"/>
    <w:rsid w:val="002270F4"/>
    <w:rsid w:val="002272B4"/>
    <w:rsid w:val="00227AB4"/>
    <w:rsid w:val="00227B8C"/>
    <w:rsid w:val="00227B92"/>
    <w:rsid w:val="00231FBF"/>
    <w:rsid w:val="00232821"/>
    <w:rsid w:val="0023306C"/>
    <w:rsid w:val="00233607"/>
    <w:rsid w:val="002340B1"/>
    <w:rsid w:val="002364F1"/>
    <w:rsid w:val="002365F5"/>
    <w:rsid w:val="00236755"/>
    <w:rsid w:val="00236BC8"/>
    <w:rsid w:val="00240D72"/>
    <w:rsid w:val="0024136B"/>
    <w:rsid w:val="00243DFC"/>
    <w:rsid w:val="00244D6A"/>
    <w:rsid w:val="00246064"/>
    <w:rsid w:val="002472CA"/>
    <w:rsid w:val="00247622"/>
    <w:rsid w:val="0025285A"/>
    <w:rsid w:val="00253219"/>
    <w:rsid w:val="00254448"/>
    <w:rsid w:val="00256414"/>
    <w:rsid w:val="00256B59"/>
    <w:rsid w:val="002579A9"/>
    <w:rsid w:val="00260098"/>
    <w:rsid w:val="00262AB8"/>
    <w:rsid w:val="00262D25"/>
    <w:rsid w:val="00262E3A"/>
    <w:rsid w:val="00263940"/>
    <w:rsid w:val="00263DA6"/>
    <w:rsid w:val="00264707"/>
    <w:rsid w:val="00265357"/>
    <w:rsid w:val="00265E67"/>
    <w:rsid w:val="00266161"/>
    <w:rsid w:val="00266FB6"/>
    <w:rsid w:val="0026745B"/>
    <w:rsid w:val="00267C20"/>
    <w:rsid w:val="00270912"/>
    <w:rsid w:val="002709BA"/>
    <w:rsid w:val="0027172F"/>
    <w:rsid w:val="00276D0B"/>
    <w:rsid w:val="00276FD2"/>
    <w:rsid w:val="002805E7"/>
    <w:rsid w:val="002816DA"/>
    <w:rsid w:val="002830CB"/>
    <w:rsid w:val="00283FCD"/>
    <w:rsid w:val="00285ACC"/>
    <w:rsid w:val="00285FDD"/>
    <w:rsid w:val="002876EE"/>
    <w:rsid w:val="002905C5"/>
    <w:rsid w:val="00290794"/>
    <w:rsid w:val="00290FDA"/>
    <w:rsid w:val="00296D60"/>
    <w:rsid w:val="0029706D"/>
    <w:rsid w:val="002A011A"/>
    <w:rsid w:val="002A15DE"/>
    <w:rsid w:val="002A2627"/>
    <w:rsid w:val="002A3893"/>
    <w:rsid w:val="002A4CA4"/>
    <w:rsid w:val="002A5C6B"/>
    <w:rsid w:val="002B342E"/>
    <w:rsid w:val="002B5BC1"/>
    <w:rsid w:val="002B5BDC"/>
    <w:rsid w:val="002B7099"/>
    <w:rsid w:val="002C0423"/>
    <w:rsid w:val="002C08ED"/>
    <w:rsid w:val="002C1892"/>
    <w:rsid w:val="002C485E"/>
    <w:rsid w:val="002C5186"/>
    <w:rsid w:val="002C5D0D"/>
    <w:rsid w:val="002C7282"/>
    <w:rsid w:val="002D0AD6"/>
    <w:rsid w:val="002D1780"/>
    <w:rsid w:val="002D1D2C"/>
    <w:rsid w:val="002D27E3"/>
    <w:rsid w:val="002D3305"/>
    <w:rsid w:val="002D3A20"/>
    <w:rsid w:val="002D523C"/>
    <w:rsid w:val="002D6192"/>
    <w:rsid w:val="002D7441"/>
    <w:rsid w:val="002D7672"/>
    <w:rsid w:val="002D7FA9"/>
    <w:rsid w:val="002E0804"/>
    <w:rsid w:val="002E493C"/>
    <w:rsid w:val="002E5011"/>
    <w:rsid w:val="002E581F"/>
    <w:rsid w:val="002E676C"/>
    <w:rsid w:val="002E6D91"/>
    <w:rsid w:val="002E708E"/>
    <w:rsid w:val="002F0794"/>
    <w:rsid w:val="002F07A3"/>
    <w:rsid w:val="002F0E57"/>
    <w:rsid w:val="002F120A"/>
    <w:rsid w:val="002F1CE9"/>
    <w:rsid w:val="002F4F67"/>
    <w:rsid w:val="002F6D60"/>
    <w:rsid w:val="00303EFC"/>
    <w:rsid w:val="0030543D"/>
    <w:rsid w:val="00305A48"/>
    <w:rsid w:val="00307C0F"/>
    <w:rsid w:val="0031225E"/>
    <w:rsid w:val="00312E70"/>
    <w:rsid w:val="003136AF"/>
    <w:rsid w:val="00313BB7"/>
    <w:rsid w:val="00313E05"/>
    <w:rsid w:val="0031404E"/>
    <w:rsid w:val="003140FD"/>
    <w:rsid w:val="003178C6"/>
    <w:rsid w:val="00317FD3"/>
    <w:rsid w:val="0032272C"/>
    <w:rsid w:val="003234BC"/>
    <w:rsid w:val="003245C4"/>
    <w:rsid w:val="00324F5D"/>
    <w:rsid w:val="0032607C"/>
    <w:rsid w:val="003301CD"/>
    <w:rsid w:val="00331714"/>
    <w:rsid w:val="00332246"/>
    <w:rsid w:val="00332E16"/>
    <w:rsid w:val="00334F00"/>
    <w:rsid w:val="00335326"/>
    <w:rsid w:val="00335553"/>
    <w:rsid w:val="00337FE5"/>
    <w:rsid w:val="0034309B"/>
    <w:rsid w:val="00343D2E"/>
    <w:rsid w:val="003449B8"/>
    <w:rsid w:val="003459A2"/>
    <w:rsid w:val="00346651"/>
    <w:rsid w:val="003475BA"/>
    <w:rsid w:val="00347603"/>
    <w:rsid w:val="00351EB2"/>
    <w:rsid w:val="00352C8D"/>
    <w:rsid w:val="00352CF3"/>
    <w:rsid w:val="0035346E"/>
    <w:rsid w:val="0035588D"/>
    <w:rsid w:val="00355FA1"/>
    <w:rsid w:val="00357734"/>
    <w:rsid w:val="00360CD8"/>
    <w:rsid w:val="00364D91"/>
    <w:rsid w:val="00365150"/>
    <w:rsid w:val="003651B4"/>
    <w:rsid w:val="003652D4"/>
    <w:rsid w:val="00365785"/>
    <w:rsid w:val="00365A9C"/>
    <w:rsid w:val="00365E30"/>
    <w:rsid w:val="00366C95"/>
    <w:rsid w:val="0037054E"/>
    <w:rsid w:val="00373726"/>
    <w:rsid w:val="00373913"/>
    <w:rsid w:val="00375496"/>
    <w:rsid w:val="003758E9"/>
    <w:rsid w:val="00377756"/>
    <w:rsid w:val="00380F64"/>
    <w:rsid w:val="00381CC3"/>
    <w:rsid w:val="0038231E"/>
    <w:rsid w:val="003841CB"/>
    <w:rsid w:val="00385FAB"/>
    <w:rsid w:val="0038622A"/>
    <w:rsid w:val="00387809"/>
    <w:rsid w:val="0039006B"/>
    <w:rsid w:val="00392327"/>
    <w:rsid w:val="0039376B"/>
    <w:rsid w:val="00393D21"/>
    <w:rsid w:val="003942FA"/>
    <w:rsid w:val="003977A7"/>
    <w:rsid w:val="00397DE8"/>
    <w:rsid w:val="003A0CAA"/>
    <w:rsid w:val="003A0F11"/>
    <w:rsid w:val="003A1D7E"/>
    <w:rsid w:val="003A5006"/>
    <w:rsid w:val="003B06F2"/>
    <w:rsid w:val="003B088E"/>
    <w:rsid w:val="003B0B67"/>
    <w:rsid w:val="003B21D9"/>
    <w:rsid w:val="003B3913"/>
    <w:rsid w:val="003B59D5"/>
    <w:rsid w:val="003B59EA"/>
    <w:rsid w:val="003B5A98"/>
    <w:rsid w:val="003B7704"/>
    <w:rsid w:val="003C0CC1"/>
    <w:rsid w:val="003C16CD"/>
    <w:rsid w:val="003C2763"/>
    <w:rsid w:val="003C2A9A"/>
    <w:rsid w:val="003C30C0"/>
    <w:rsid w:val="003C34CA"/>
    <w:rsid w:val="003C4F55"/>
    <w:rsid w:val="003C5120"/>
    <w:rsid w:val="003C716F"/>
    <w:rsid w:val="003C7359"/>
    <w:rsid w:val="003C73C6"/>
    <w:rsid w:val="003D0C15"/>
    <w:rsid w:val="003D1EE8"/>
    <w:rsid w:val="003D2336"/>
    <w:rsid w:val="003D36B1"/>
    <w:rsid w:val="003D57BD"/>
    <w:rsid w:val="003D59BF"/>
    <w:rsid w:val="003D5F56"/>
    <w:rsid w:val="003D671F"/>
    <w:rsid w:val="003E14DD"/>
    <w:rsid w:val="003E1638"/>
    <w:rsid w:val="003E183D"/>
    <w:rsid w:val="003E1D4C"/>
    <w:rsid w:val="003E27DB"/>
    <w:rsid w:val="003E3C67"/>
    <w:rsid w:val="003E481B"/>
    <w:rsid w:val="003F1E67"/>
    <w:rsid w:val="003F1F98"/>
    <w:rsid w:val="003F22D3"/>
    <w:rsid w:val="003F296F"/>
    <w:rsid w:val="003F3F1B"/>
    <w:rsid w:val="003F49AA"/>
    <w:rsid w:val="003F762B"/>
    <w:rsid w:val="00401EF6"/>
    <w:rsid w:val="00402D54"/>
    <w:rsid w:val="00403793"/>
    <w:rsid w:val="00406365"/>
    <w:rsid w:val="00406E94"/>
    <w:rsid w:val="0040708A"/>
    <w:rsid w:val="00407505"/>
    <w:rsid w:val="00410AC4"/>
    <w:rsid w:val="00410B89"/>
    <w:rsid w:val="0041209C"/>
    <w:rsid w:val="0041282A"/>
    <w:rsid w:val="004177D5"/>
    <w:rsid w:val="004205A2"/>
    <w:rsid w:val="00420C81"/>
    <w:rsid w:val="004213C0"/>
    <w:rsid w:val="004219D0"/>
    <w:rsid w:val="00423082"/>
    <w:rsid w:val="00423741"/>
    <w:rsid w:val="00425D11"/>
    <w:rsid w:val="004260E8"/>
    <w:rsid w:val="00430113"/>
    <w:rsid w:val="004315B4"/>
    <w:rsid w:val="00431AD3"/>
    <w:rsid w:val="00431CA7"/>
    <w:rsid w:val="00434F0A"/>
    <w:rsid w:val="00435557"/>
    <w:rsid w:val="0044143E"/>
    <w:rsid w:val="00442171"/>
    <w:rsid w:val="00442919"/>
    <w:rsid w:val="00443300"/>
    <w:rsid w:val="00443EE1"/>
    <w:rsid w:val="00444991"/>
    <w:rsid w:val="004449C1"/>
    <w:rsid w:val="00444CA9"/>
    <w:rsid w:val="00445B33"/>
    <w:rsid w:val="00447431"/>
    <w:rsid w:val="00451E5F"/>
    <w:rsid w:val="00452BCA"/>
    <w:rsid w:val="00453433"/>
    <w:rsid w:val="00453AA9"/>
    <w:rsid w:val="00455838"/>
    <w:rsid w:val="0045590C"/>
    <w:rsid w:val="00456010"/>
    <w:rsid w:val="004568B1"/>
    <w:rsid w:val="004574BC"/>
    <w:rsid w:val="004609F7"/>
    <w:rsid w:val="0046253A"/>
    <w:rsid w:val="004637EA"/>
    <w:rsid w:val="00463915"/>
    <w:rsid w:val="00463D48"/>
    <w:rsid w:val="00464001"/>
    <w:rsid w:val="00465024"/>
    <w:rsid w:val="00465089"/>
    <w:rsid w:val="00471BA3"/>
    <w:rsid w:val="00473CB0"/>
    <w:rsid w:val="00474551"/>
    <w:rsid w:val="0047473D"/>
    <w:rsid w:val="004761BC"/>
    <w:rsid w:val="00476CF7"/>
    <w:rsid w:val="00476CFD"/>
    <w:rsid w:val="00481A7E"/>
    <w:rsid w:val="00484C0F"/>
    <w:rsid w:val="00485A93"/>
    <w:rsid w:val="0048675C"/>
    <w:rsid w:val="00490F27"/>
    <w:rsid w:val="004910CD"/>
    <w:rsid w:val="00491532"/>
    <w:rsid w:val="00491A07"/>
    <w:rsid w:val="00491FD9"/>
    <w:rsid w:val="004927A0"/>
    <w:rsid w:val="0049399A"/>
    <w:rsid w:val="00495659"/>
    <w:rsid w:val="004961E1"/>
    <w:rsid w:val="004962A4"/>
    <w:rsid w:val="00497A29"/>
    <w:rsid w:val="004A130D"/>
    <w:rsid w:val="004A1BE1"/>
    <w:rsid w:val="004A3B86"/>
    <w:rsid w:val="004A5950"/>
    <w:rsid w:val="004A6CFD"/>
    <w:rsid w:val="004A7D7E"/>
    <w:rsid w:val="004B054F"/>
    <w:rsid w:val="004B28F9"/>
    <w:rsid w:val="004B2AD5"/>
    <w:rsid w:val="004B4FD6"/>
    <w:rsid w:val="004B5D06"/>
    <w:rsid w:val="004B6170"/>
    <w:rsid w:val="004B6D85"/>
    <w:rsid w:val="004B7829"/>
    <w:rsid w:val="004C344C"/>
    <w:rsid w:val="004C34CA"/>
    <w:rsid w:val="004C508D"/>
    <w:rsid w:val="004C58AF"/>
    <w:rsid w:val="004C729A"/>
    <w:rsid w:val="004D32CD"/>
    <w:rsid w:val="004D3681"/>
    <w:rsid w:val="004D461D"/>
    <w:rsid w:val="004D4D77"/>
    <w:rsid w:val="004D5FB6"/>
    <w:rsid w:val="004E056A"/>
    <w:rsid w:val="004E05B4"/>
    <w:rsid w:val="004E16BE"/>
    <w:rsid w:val="004E2B36"/>
    <w:rsid w:val="004E428B"/>
    <w:rsid w:val="004E4505"/>
    <w:rsid w:val="004E5616"/>
    <w:rsid w:val="004E6F12"/>
    <w:rsid w:val="004E6F63"/>
    <w:rsid w:val="004E774F"/>
    <w:rsid w:val="004E7EA7"/>
    <w:rsid w:val="004F0CD7"/>
    <w:rsid w:val="004F1282"/>
    <w:rsid w:val="004F179A"/>
    <w:rsid w:val="004F2844"/>
    <w:rsid w:val="004F29C0"/>
    <w:rsid w:val="004F352D"/>
    <w:rsid w:val="004F44A9"/>
    <w:rsid w:val="004F5446"/>
    <w:rsid w:val="004F669B"/>
    <w:rsid w:val="00501395"/>
    <w:rsid w:val="00501621"/>
    <w:rsid w:val="00501745"/>
    <w:rsid w:val="005023CE"/>
    <w:rsid w:val="005025CA"/>
    <w:rsid w:val="00503628"/>
    <w:rsid w:val="0050448A"/>
    <w:rsid w:val="0050634C"/>
    <w:rsid w:val="00507DE3"/>
    <w:rsid w:val="00510556"/>
    <w:rsid w:val="00510AEC"/>
    <w:rsid w:val="00511D68"/>
    <w:rsid w:val="005123B4"/>
    <w:rsid w:val="00514F2A"/>
    <w:rsid w:val="0051511A"/>
    <w:rsid w:val="00517D1B"/>
    <w:rsid w:val="005211E1"/>
    <w:rsid w:val="00521689"/>
    <w:rsid w:val="005252DA"/>
    <w:rsid w:val="00531771"/>
    <w:rsid w:val="005322CB"/>
    <w:rsid w:val="00532465"/>
    <w:rsid w:val="00533B76"/>
    <w:rsid w:val="005375E4"/>
    <w:rsid w:val="005417AD"/>
    <w:rsid w:val="00544145"/>
    <w:rsid w:val="0054662D"/>
    <w:rsid w:val="0054743C"/>
    <w:rsid w:val="00547CF5"/>
    <w:rsid w:val="005517B5"/>
    <w:rsid w:val="0055215B"/>
    <w:rsid w:val="00552342"/>
    <w:rsid w:val="005537C2"/>
    <w:rsid w:val="00554B32"/>
    <w:rsid w:val="005566E7"/>
    <w:rsid w:val="00556979"/>
    <w:rsid w:val="00557621"/>
    <w:rsid w:val="005577D1"/>
    <w:rsid w:val="005630BA"/>
    <w:rsid w:val="00563BAF"/>
    <w:rsid w:val="00566FBF"/>
    <w:rsid w:val="00567143"/>
    <w:rsid w:val="00570A31"/>
    <w:rsid w:val="00572424"/>
    <w:rsid w:val="0057295F"/>
    <w:rsid w:val="0057656C"/>
    <w:rsid w:val="0057718F"/>
    <w:rsid w:val="00581FDD"/>
    <w:rsid w:val="0058525D"/>
    <w:rsid w:val="00585309"/>
    <w:rsid w:val="005857A6"/>
    <w:rsid w:val="00585F71"/>
    <w:rsid w:val="0058653F"/>
    <w:rsid w:val="00586684"/>
    <w:rsid w:val="0059006F"/>
    <w:rsid w:val="005903E8"/>
    <w:rsid w:val="005909C5"/>
    <w:rsid w:val="0059498B"/>
    <w:rsid w:val="00594DBA"/>
    <w:rsid w:val="00594EC9"/>
    <w:rsid w:val="0059528D"/>
    <w:rsid w:val="005952EB"/>
    <w:rsid w:val="005A09B0"/>
    <w:rsid w:val="005A0DE4"/>
    <w:rsid w:val="005A44EE"/>
    <w:rsid w:val="005A4923"/>
    <w:rsid w:val="005A511F"/>
    <w:rsid w:val="005A5F0A"/>
    <w:rsid w:val="005A742D"/>
    <w:rsid w:val="005B008A"/>
    <w:rsid w:val="005B0729"/>
    <w:rsid w:val="005B3AD8"/>
    <w:rsid w:val="005B6F0B"/>
    <w:rsid w:val="005B7588"/>
    <w:rsid w:val="005C06F5"/>
    <w:rsid w:val="005C3B9D"/>
    <w:rsid w:val="005C3D95"/>
    <w:rsid w:val="005C4F2A"/>
    <w:rsid w:val="005C68E6"/>
    <w:rsid w:val="005D166D"/>
    <w:rsid w:val="005D4860"/>
    <w:rsid w:val="005D4EB8"/>
    <w:rsid w:val="005D5F02"/>
    <w:rsid w:val="005D61CC"/>
    <w:rsid w:val="005D6C66"/>
    <w:rsid w:val="005D6E07"/>
    <w:rsid w:val="005D6EDA"/>
    <w:rsid w:val="005D76B6"/>
    <w:rsid w:val="005D76D3"/>
    <w:rsid w:val="005D7C95"/>
    <w:rsid w:val="005E0109"/>
    <w:rsid w:val="005E1B6C"/>
    <w:rsid w:val="005E22CE"/>
    <w:rsid w:val="005E236A"/>
    <w:rsid w:val="005E516C"/>
    <w:rsid w:val="005E66A9"/>
    <w:rsid w:val="005E7F3A"/>
    <w:rsid w:val="005E7F64"/>
    <w:rsid w:val="005F19E0"/>
    <w:rsid w:val="005F653A"/>
    <w:rsid w:val="005F6B2D"/>
    <w:rsid w:val="0060058F"/>
    <w:rsid w:val="00600968"/>
    <w:rsid w:val="00602C1E"/>
    <w:rsid w:val="00602E6A"/>
    <w:rsid w:val="00603C68"/>
    <w:rsid w:val="00604997"/>
    <w:rsid w:val="00604B4C"/>
    <w:rsid w:val="0060500F"/>
    <w:rsid w:val="00605AD3"/>
    <w:rsid w:val="00606058"/>
    <w:rsid w:val="00606B25"/>
    <w:rsid w:val="00610A33"/>
    <w:rsid w:val="00613088"/>
    <w:rsid w:val="006130FA"/>
    <w:rsid w:val="006159A9"/>
    <w:rsid w:val="00616D0B"/>
    <w:rsid w:val="006206FE"/>
    <w:rsid w:val="00621AD3"/>
    <w:rsid w:val="006222F9"/>
    <w:rsid w:val="006223BE"/>
    <w:rsid w:val="00623907"/>
    <w:rsid w:val="00623CAB"/>
    <w:rsid w:val="00625233"/>
    <w:rsid w:val="00625A65"/>
    <w:rsid w:val="00625D44"/>
    <w:rsid w:val="0062742A"/>
    <w:rsid w:val="006303F1"/>
    <w:rsid w:val="006319AA"/>
    <w:rsid w:val="00631C73"/>
    <w:rsid w:val="00631DC7"/>
    <w:rsid w:val="00632D12"/>
    <w:rsid w:val="00633884"/>
    <w:rsid w:val="00634517"/>
    <w:rsid w:val="00635DE2"/>
    <w:rsid w:val="0063624B"/>
    <w:rsid w:val="006366C7"/>
    <w:rsid w:val="00640172"/>
    <w:rsid w:val="00640DBD"/>
    <w:rsid w:val="00641848"/>
    <w:rsid w:val="00641863"/>
    <w:rsid w:val="006429F7"/>
    <w:rsid w:val="006442CE"/>
    <w:rsid w:val="00644CAE"/>
    <w:rsid w:val="006513BE"/>
    <w:rsid w:val="006516AB"/>
    <w:rsid w:val="006534B1"/>
    <w:rsid w:val="00656D41"/>
    <w:rsid w:val="006613E8"/>
    <w:rsid w:val="00667904"/>
    <w:rsid w:val="00667E39"/>
    <w:rsid w:val="00671E2B"/>
    <w:rsid w:val="006729C9"/>
    <w:rsid w:val="00672A96"/>
    <w:rsid w:val="0067477B"/>
    <w:rsid w:val="00675512"/>
    <w:rsid w:val="00675FC5"/>
    <w:rsid w:val="0067633F"/>
    <w:rsid w:val="00676AF8"/>
    <w:rsid w:val="006779F6"/>
    <w:rsid w:val="00677A31"/>
    <w:rsid w:val="0068086B"/>
    <w:rsid w:val="006811B8"/>
    <w:rsid w:val="0068142F"/>
    <w:rsid w:val="00683142"/>
    <w:rsid w:val="006831FB"/>
    <w:rsid w:val="00683B9F"/>
    <w:rsid w:val="0068422A"/>
    <w:rsid w:val="006850A8"/>
    <w:rsid w:val="00685812"/>
    <w:rsid w:val="00686659"/>
    <w:rsid w:val="006868ED"/>
    <w:rsid w:val="00687CE5"/>
    <w:rsid w:val="006912B1"/>
    <w:rsid w:val="00693D58"/>
    <w:rsid w:val="0069770E"/>
    <w:rsid w:val="00697E77"/>
    <w:rsid w:val="006A10AD"/>
    <w:rsid w:val="006A2FF2"/>
    <w:rsid w:val="006A4B7C"/>
    <w:rsid w:val="006A5375"/>
    <w:rsid w:val="006A5F10"/>
    <w:rsid w:val="006A6530"/>
    <w:rsid w:val="006A679E"/>
    <w:rsid w:val="006B0085"/>
    <w:rsid w:val="006B10AC"/>
    <w:rsid w:val="006B2AB8"/>
    <w:rsid w:val="006B549A"/>
    <w:rsid w:val="006B64C1"/>
    <w:rsid w:val="006B6831"/>
    <w:rsid w:val="006C0B51"/>
    <w:rsid w:val="006C1088"/>
    <w:rsid w:val="006C185C"/>
    <w:rsid w:val="006C3751"/>
    <w:rsid w:val="006C3C1F"/>
    <w:rsid w:val="006C3E67"/>
    <w:rsid w:val="006C411C"/>
    <w:rsid w:val="006C4281"/>
    <w:rsid w:val="006C519F"/>
    <w:rsid w:val="006C58A6"/>
    <w:rsid w:val="006D0757"/>
    <w:rsid w:val="006D0B42"/>
    <w:rsid w:val="006D1110"/>
    <w:rsid w:val="006D16D3"/>
    <w:rsid w:val="006D3D5A"/>
    <w:rsid w:val="006D3E7A"/>
    <w:rsid w:val="006D4611"/>
    <w:rsid w:val="006D4EEB"/>
    <w:rsid w:val="006D62EF"/>
    <w:rsid w:val="006E0518"/>
    <w:rsid w:val="006E194A"/>
    <w:rsid w:val="006E253E"/>
    <w:rsid w:val="006E2655"/>
    <w:rsid w:val="006E4742"/>
    <w:rsid w:val="006E4E41"/>
    <w:rsid w:val="006E4F95"/>
    <w:rsid w:val="006E554C"/>
    <w:rsid w:val="006E55C3"/>
    <w:rsid w:val="006E6799"/>
    <w:rsid w:val="006E7499"/>
    <w:rsid w:val="006F2DB9"/>
    <w:rsid w:val="006F2EF2"/>
    <w:rsid w:val="006F60E1"/>
    <w:rsid w:val="0070288E"/>
    <w:rsid w:val="007035C7"/>
    <w:rsid w:val="00703989"/>
    <w:rsid w:val="00703EDF"/>
    <w:rsid w:val="00704456"/>
    <w:rsid w:val="00704BEC"/>
    <w:rsid w:val="007056A2"/>
    <w:rsid w:val="00706356"/>
    <w:rsid w:val="00707484"/>
    <w:rsid w:val="00707B32"/>
    <w:rsid w:val="00707CDD"/>
    <w:rsid w:val="00711754"/>
    <w:rsid w:val="00716CAC"/>
    <w:rsid w:val="007172BD"/>
    <w:rsid w:val="0072062B"/>
    <w:rsid w:val="00721585"/>
    <w:rsid w:val="0072256D"/>
    <w:rsid w:val="00723FFD"/>
    <w:rsid w:val="00725149"/>
    <w:rsid w:val="00725CC5"/>
    <w:rsid w:val="0072664E"/>
    <w:rsid w:val="007303E9"/>
    <w:rsid w:val="00730DBB"/>
    <w:rsid w:val="007312AE"/>
    <w:rsid w:val="00731817"/>
    <w:rsid w:val="00733A3E"/>
    <w:rsid w:val="0073716B"/>
    <w:rsid w:val="00740B32"/>
    <w:rsid w:val="007419BD"/>
    <w:rsid w:val="00744CFE"/>
    <w:rsid w:val="00745CCF"/>
    <w:rsid w:val="00750E72"/>
    <w:rsid w:val="00751C42"/>
    <w:rsid w:val="00752943"/>
    <w:rsid w:val="00754A0E"/>
    <w:rsid w:val="00755C3C"/>
    <w:rsid w:val="007612FE"/>
    <w:rsid w:val="0076313C"/>
    <w:rsid w:val="007635D2"/>
    <w:rsid w:val="007636E0"/>
    <w:rsid w:val="00765F9D"/>
    <w:rsid w:val="00767D43"/>
    <w:rsid w:val="00770038"/>
    <w:rsid w:val="00770DDC"/>
    <w:rsid w:val="00772B04"/>
    <w:rsid w:val="00773366"/>
    <w:rsid w:val="007739AC"/>
    <w:rsid w:val="00774329"/>
    <w:rsid w:val="00774AE4"/>
    <w:rsid w:val="007750AB"/>
    <w:rsid w:val="00775BDF"/>
    <w:rsid w:val="00777D29"/>
    <w:rsid w:val="00780280"/>
    <w:rsid w:val="00780AE6"/>
    <w:rsid w:val="00780F67"/>
    <w:rsid w:val="00782A0B"/>
    <w:rsid w:val="007861C5"/>
    <w:rsid w:val="00791079"/>
    <w:rsid w:val="00792218"/>
    <w:rsid w:val="00792BCF"/>
    <w:rsid w:val="00793526"/>
    <w:rsid w:val="00793A0D"/>
    <w:rsid w:val="00793EE0"/>
    <w:rsid w:val="00794896"/>
    <w:rsid w:val="0079524A"/>
    <w:rsid w:val="00795490"/>
    <w:rsid w:val="0079564E"/>
    <w:rsid w:val="0079572B"/>
    <w:rsid w:val="00795B6E"/>
    <w:rsid w:val="00795D64"/>
    <w:rsid w:val="007960A3"/>
    <w:rsid w:val="0079644E"/>
    <w:rsid w:val="007A1131"/>
    <w:rsid w:val="007A2B0C"/>
    <w:rsid w:val="007A58D3"/>
    <w:rsid w:val="007A6E38"/>
    <w:rsid w:val="007A7EEB"/>
    <w:rsid w:val="007B0D45"/>
    <w:rsid w:val="007B1EE4"/>
    <w:rsid w:val="007B2A7E"/>
    <w:rsid w:val="007B479E"/>
    <w:rsid w:val="007B5169"/>
    <w:rsid w:val="007B62C5"/>
    <w:rsid w:val="007B65F3"/>
    <w:rsid w:val="007B7866"/>
    <w:rsid w:val="007B7EA2"/>
    <w:rsid w:val="007C0FAD"/>
    <w:rsid w:val="007C1BAC"/>
    <w:rsid w:val="007C4CA2"/>
    <w:rsid w:val="007C51A6"/>
    <w:rsid w:val="007C699A"/>
    <w:rsid w:val="007C7430"/>
    <w:rsid w:val="007C7B4E"/>
    <w:rsid w:val="007D164E"/>
    <w:rsid w:val="007D1AAF"/>
    <w:rsid w:val="007D2778"/>
    <w:rsid w:val="007D3B15"/>
    <w:rsid w:val="007D3E0C"/>
    <w:rsid w:val="007D5769"/>
    <w:rsid w:val="007D6D24"/>
    <w:rsid w:val="007E0070"/>
    <w:rsid w:val="007E037F"/>
    <w:rsid w:val="007E0736"/>
    <w:rsid w:val="007E20A0"/>
    <w:rsid w:val="007E2298"/>
    <w:rsid w:val="007E2957"/>
    <w:rsid w:val="007E2FB2"/>
    <w:rsid w:val="007E44A5"/>
    <w:rsid w:val="007E56D8"/>
    <w:rsid w:val="007E707B"/>
    <w:rsid w:val="007F06D0"/>
    <w:rsid w:val="007F1259"/>
    <w:rsid w:val="007F1C95"/>
    <w:rsid w:val="007F21F3"/>
    <w:rsid w:val="007F2E34"/>
    <w:rsid w:val="007F4449"/>
    <w:rsid w:val="007F6804"/>
    <w:rsid w:val="007F6CEC"/>
    <w:rsid w:val="007F7E0D"/>
    <w:rsid w:val="008011F2"/>
    <w:rsid w:val="0080139D"/>
    <w:rsid w:val="00802602"/>
    <w:rsid w:val="008035AA"/>
    <w:rsid w:val="00803E7B"/>
    <w:rsid w:val="00807459"/>
    <w:rsid w:val="0081161C"/>
    <w:rsid w:val="00814922"/>
    <w:rsid w:val="00815494"/>
    <w:rsid w:val="00816FBC"/>
    <w:rsid w:val="0081731D"/>
    <w:rsid w:val="00820774"/>
    <w:rsid w:val="00820933"/>
    <w:rsid w:val="00820DB0"/>
    <w:rsid w:val="00821D60"/>
    <w:rsid w:val="00821F4F"/>
    <w:rsid w:val="00823702"/>
    <w:rsid w:val="00823750"/>
    <w:rsid w:val="0082497D"/>
    <w:rsid w:val="00825632"/>
    <w:rsid w:val="00825CEE"/>
    <w:rsid w:val="00827764"/>
    <w:rsid w:val="00831DA3"/>
    <w:rsid w:val="00831F21"/>
    <w:rsid w:val="00833BAA"/>
    <w:rsid w:val="0083449D"/>
    <w:rsid w:val="0083490B"/>
    <w:rsid w:val="00834CA7"/>
    <w:rsid w:val="00835232"/>
    <w:rsid w:val="00836639"/>
    <w:rsid w:val="00841D04"/>
    <w:rsid w:val="008432F2"/>
    <w:rsid w:val="00844480"/>
    <w:rsid w:val="00845000"/>
    <w:rsid w:val="00845B78"/>
    <w:rsid w:val="0084684C"/>
    <w:rsid w:val="0084735F"/>
    <w:rsid w:val="00851F36"/>
    <w:rsid w:val="008529AC"/>
    <w:rsid w:val="008553A6"/>
    <w:rsid w:val="008557E9"/>
    <w:rsid w:val="00855983"/>
    <w:rsid w:val="00856506"/>
    <w:rsid w:val="00856C18"/>
    <w:rsid w:val="00857AFB"/>
    <w:rsid w:val="00860214"/>
    <w:rsid w:val="00861A7F"/>
    <w:rsid w:val="008627E5"/>
    <w:rsid w:val="008670D5"/>
    <w:rsid w:val="00870BE9"/>
    <w:rsid w:val="00870C4D"/>
    <w:rsid w:val="00871E41"/>
    <w:rsid w:val="0087201D"/>
    <w:rsid w:val="00872831"/>
    <w:rsid w:val="00873675"/>
    <w:rsid w:val="00876E68"/>
    <w:rsid w:val="00880537"/>
    <w:rsid w:val="008805A7"/>
    <w:rsid w:val="00884059"/>
    <w:rsid w:val="00884707"/>
    <w:rsid w:val="00885408"/>
    <w:rsid w:val="008859C9"/>
    <w:rsid w:val="00885BC7"/>
    <w:rsid w:val="00885F05"/>
    <w:rsid w:val="00887151"/>
    <w:rsid w:val="008875F8"/>
    <w:rsid w:val="00891C0E"/>
    <w:rsid w:val="0089272C"/>
    <w:rsid w:val="00895B92"/>
    <w:rsid w:val="00895DF8"/>
    <w:rsid w:val="008A0240"/>
    <w:rsid w:val="008A061C"/>
    <w:rsid w:val="008A1642"/>
    <w:rsid w:val="008A247F"/>
    <w:rsid w:val="008A2FAE"/>
    <w:rsid w:val="008A7B0C"/>
    <w:rsid w:val="008A7D4C"/>
    <w:rsid w:val="008B2F3F"/>
    <w:rsid w:val="008B3187"/>
    <w:rsid w:val="008B3594"/>
    <w:rsid w:val="008B367F"/>
    <w:rsid w:val="008B3C89"/>
    <w:rsid w:val="008B4288"/>
    <w:rsid w:val="008B501E"/>
    <w:rsid w:val="008C13D0"/>
    <w:rsid w:val="008C26D0"/>
    <w:rsid w:val="008D09BE"/>
    <w:rsid w:val="008D15E1"/>
    <w:rsid w:val="008D3904"/>
    <w:rsid w:val="008D48B7"/>
    <w:rsid w:val="008D6218"/>
    <w:rsid w:val="008D7327"/>
    <w:rsid w:val="008D742B"/>
    <w:rsid w:val="008D76F7"/>
    <w:rsid w:val="008D7E8D"/>
    <w:rsid w:val="008E0B29"/>
    <w:rsid w:val="008E27B6"/>
    <w:rsid w:val="008E3DED"/>
    <w:rsid w:val="008E3E80"/>
    <w:rsid w:val="008E4099"/>
    <w:rsid w:val="008E4B9C"/>
    <w:rsid w:val="008E5916"/>
    <w:rsid w:val="008E6413"/>
    <w:rsid w:val="008E679F"/>
    <w:rsid w:val="008E739A"/>
    <w:rsid w:val="008E7A73"/>
    <w:rsid w:val="008F0515"/>
    <w:rsid w:val="008F0964"/>
    <w:rsid w:val="008F3394"/>
    <w:rsid w:val="008F3781"/>
    <w:rsid w:val="008F3952"/>
    <w:rsid w:val="008F3FEB"/>
    <w:rsid w:val="008F40A2"/>
    <w:rsid w:val="008F5020"/>
    <w:rsid w:val="008F6B1B"/>
    <w:rsid w:val="00900953"/>
    <w:rsid w:val="00901ACA"/>
    <w:rsid w:val="00901AED"/>
    <w:rsid w:val="00904910"/>
    <w:rsid w:val="00905EC5"/>
    <w:rsid w:val="009066C4"/>
    <w:rsid w:val="0091094B"/>
    <w:rsid w:val="00911E4A"/>
    <w:rsid w:val="00914C05"/>
    <w:rsid w:val="00915B39"/>
    <w:rsid w:val="00916644"/>
    <w:rsid w:val="00916AE6"/>
    <w:rsid w:val="00916ED8"/>
    <w:rsid w:val="00920137"/>
    <w:rsid w:val="00920261"/>
    <w:rsid w:val="009206C5"/>
    <w:rsid w:val="00921996"/>
    <w:rsid w:val="00921B43"/>
    <w:rsid w:val="009232F8"/>
    <w:rsid w:val="009244FB"/>
    <w:rsid w:val="00924867"/>
    <w:rsid w:val="00925BFC"/>
    <w:rsid w:val="00925CED"/>
    <w:rsid w:val="0092644E"/>
    <w:rsid w:val="00926D2C"/>
    <w:rsid w:val="00926EFA"/>
    <w:rsid w:val="009271AD"/>
    <w:rsid w:val="0093737A"/>
    <w:rsid w:val="00937EA3"/>
    <w:rsid w:val="00940DE5"/>
    <w:rsid w:val="00942997"/>
    <w:rsid w:val="009438D0"/>
    <w:rsid w:val="00943A2B"/>
    <w:rsid w:val="00944980"/>
    <w:rsid w:val="00945CFB"/>
    <w:rsid w:val="00947A17"/>
    <w:rsid w:val="0095078E"/>
    <w:rsid w:val="00954039"/>
    <w:rsid w:val="00954F05"/>
    <w:rsid w:val="00957451"/>
    <w:rsid w:val="00957B6F"/>
    <w:rsid w:val="00961E12"/>
    <w:rsid w:val="00962FBE"/>
    <w:rsid w:val="009667D4"/>
    <w:rsid w:val="00970535"/>
    <w:rsid w:val="00974249"/>
    <w:rsid w:val="00975B2B"/>
    <w:rsid w:val="00975F44"/>
    <w:rsid w:val="00976471"/>
    <w:rsid w:val="009812A8"/>
    <w:rsid w:val="00982282"/>
    <w:rsid w:val="0098349D"/>
    <w:rsid w:val="00983C8B"/>
    <w:rsid w:val="009858D5"/>
    <w:rsid w:val="00985988"/>
    <w:rsid w:val="00990418"/>
    <w:rsid w:val="0099073A"/>
    <w:rsid w:val="00991C59"/>
    <w:rsid w:val="0099218A"/>
    <w:rsid w:val="009957B6"/>
    <w:rsid w:val="00995C1D"/>
    <w:rsid w:val="009963E8"/>
    <w:rsid w:val="009A1288"/>
    <w:rsid w:val="009A1FF3"/>
    <w:rsid w:val="009A2EE2"/>
    <w:rsid w:val="009A3E06"/>
    <w:rsid w:val="009A488F"/>
    <w:rsid w:val="009A790E"/>
    <w:rsid w:val="009B3249"/>
    <w:rsid w:val="009B420A"/>
    <w:rsid w:val="009C17DA"/>
    <w:rsid w:val="009C1CCA"/>
    <w:rsid w:val="009C2492"/>
    <w:rsid w:val="009C47B3"/>
    <w:rsid w:val="009C6032"/>
    <w:rsid w:val="009D125B"/>
    <w:rsid w:val="009D394D"/>
    <w:rsid w:val="009D470A"/>
    <w:rsid w:val="009E0262"/>
    <w:rsid w:val="009E292D"/>
    <w:rsid w:val="009E5665"/>
    <w:rsid w:val="009E57AC"/>
    <w:rsid w:val="009F1C18"/>
    <w:rsid w:val="009F220D"/>
    <w:rsid w:val="009F22E2"/>
    <w:rsid w:val="009F406F"/>
    <w:rsid w:val="009F4FCE"/>
    <w:rsid w:val="009F539C"/>
    <w:rsid w:val="009F6537"/>
    <w:rsid w:val="00A0246D"/>
    <w:rsid w:val="00A04B3F"/>
    <w:rsid w:val="00A04B73"/>
    <w:rsid w:val="00A06412"/>
    <w:rsid w:val="00A100EA"/>
    <w:rsid w:val="00A10193"/>
    <w:rsid w:val="00A103BB"/>
    <w:rsid w:val="00A10C3F"/>
    <w:rsid w:val="00A11581"/>
    <w:rsid w:val="00A145FB"/>
    <w:rsid w:val="00A173F9"/>
    <w:rsid w:val="00A20216"/>
    <w:rsid w:val="00A20C56"/>
    <w:rsid w:val="00A2136D"/>
    <w:rsid w:val="00A22400"/>
    <w:rsid w:val="00A23A6B"/>
    <w:rsid w:val="00A256F5"/>
    <w:rsid w:val="00A25B4D"/>
    <w:rsid w:val="00A25D33"/>
    <w:rsid w:val="00A25E87"/>
    <w:rsid w:val="00A2648C"/>
    <w:rsid w:val="00A26D6A"/>
    <w:rsid w:val="00A3185F"/>
    <w:rsid w:val="00A331B0"/>
    <w:rsid w:val="00A33317"/>
    <w:rsid w:val="00A342DE"/>
    <w:rsid w:val="00A34370"/>
    <w:rsid w:val="00A34717"/>
    <w:rsid w:val="00A34AF9"/>
    <w:rsid w:val="00A35816"/>
    <w:rsid w:val="00A409EF"/>
    <w:rsid w:val="00A42B40"/>
    <w:rsid w:val="00A433CE"/>
    <w:rsid w:val="00A43CFC"/>
    <w:rsid w:val="00A442A6"/>
    <w:rsid w:val="00A4491E"/>
    <w:rsid w:val="00A44CFD"/>
    <w:rsid w:val="00A45583"/>
    <w:rsid w:val="00A45DF6"/>
    <w:rsid w:val="00A47F5B"/>
    <w:rsid w:val="00A5179C"/>
    <w:rsid w:val="00A52E64"/>
    <w:rsid w:val="00A53B9C"/>
    <w:rsid w:val="00A547B8"/>
    <w:rsid w:val="00A54C51"/>
    <w:rsid w:val="00A56E33"/>
    <w:rsid w:val="00A56F62"/>
    <w:rsid w:val="00A570BF"/>
    <w:rsid w:val="00A6001B"/>
    <w:rsid w:val="00A61125"/>
    <w:rsid w:val="00A63053"/>
    <w:rsid w:val="00A71309"/>
    <w:rsid w:val="00A721D7"/>
    <w:rsid w:val="00A726AC"/>
    <w:rsid w:val="00A73C5A"/>
    <w:rsid w:val="00A7470B"/>
    <w:rsid w:val="00A74B99"/>
    <w:rsid w:val="00A75A46"/>
    <w:rsid w:val="00A76942"/>
    <w:rsid w:val="00A77477"/>
    <w:rsid w:val="00A80E0A"/>
    <w:rsid w:val="00A82CB6"/>
    <w:rsid w:val="00A844A1"/>
    <w:rsid w:val="00A869BC"/>
    <w:rsid w:val="00A87753"/>
    <w:rsid w:val="00A9104C"/>
    <w:rsid w:val="00A91347"/>
    <w:rsid w:val="00A918FF"/>
    <w:rsid w:val="00A9283C"/>
    <w:rsid w:val="00A92EF3"/>
    <w:rsid w:val="00A930D0"/>
    <w:rsid w:val="00A93F3D"/>
    <w:rsid w:val="00A94A59"/>
    <w:rsid w:val="00A96E89"/>
    <w:rsid w:val="00A975BD"/>
    <w:rsid w:val="00A97645"/>
    <w:rsid w:val="00AA0CEE"/>
    <w:rsid w:val="00AA12EF"/>
    <w:rsid w:val="00AA470C"/>
    <w:rsid w:val="00AA508C"/>
    <w:rsid w:val="00AA5D0D"/>
    <w:rsid w:val="00AA5FD1"/>
    <w:rsid w:val="00AA7B42"/>
    <w:rsid w:val="00AB069F"/>
    <w:rsid w:val="00AB5CFA"/>
    <w:rsid w:val="00AB738B"/>
    <w:rsid w:val="00AC2C62"/>
    <w:rsid w:val="00AC506E"/>
    <w:rsid w:val="00AC73FF"/>
    <w:rsid w:val="00AD188B"/>
    <w:rsid w:val="00AD400E"/>
    <w:rsid w:val="00AD61B7"/>
    <w:rsid w:val="00AD744C"/>
    <w:rsid w:val="00AE2245"/>
    <w:rsid w:val="00AE270F"/>
    <w:rsid w:val="00AE411D"/>
    <w:rsid w:val="00AE47A8"/>
    <w:rsid w:val="00AE4A84"/>
    <w:rsid w:val="00AE74FD"/>
    <w:rsid w:val="00AE7C82"/>
    <w:rsid w:val="00AF402D"/>
    <w:rsid w:val="00AF546F"/>
    <w:rsid w:val="00AF6B42"/>
    <w:rsid w:val="00AF6D91"/>
    <w:rsid w:val="00B00CFC"/>
    <w:rsid w:val="00B019D8"/>
    <w:rsid w:val="00B01CD5"/>
    <w:rsid w:val="00B03BEC"/>
    <w:rsid w:val="00B0496C"/>
    <w:rsid w:val="00B05F4B"/>
    <w:rsid w:val="00B11A33"/>
    <w:rsid w:val="00B20CF4"/>
    <w:rsid w:val="00B21166"/>
    <w:rsid w:val="00B223B4"/>
    <w:rsid w:val="00B23218"/>
    <w:rsid w:val="00B2325B"/>
    <w:rsid w:val="00B25215"/>
    <w:rsid w:val="00B260E9"/>
    <w:rsid w:val="00B27C10"/>
    <w:rsid w:val="00B30C84"/>
    <w:rsid w:val="00B342C8"/>
    <w:rsid w:val="00B3443F"/>
    <w:rsid w:val="00B3580E"/>
    <w:rsid w:val="00B35E86"/>
    <w:rsid w:val="00B36376"/>
    <w:rsid w:val="00B364EB"/>
    <w:rsid w:val="00B36C47"/>
    <w:rsid w:val="00B36CD6"/>
    <w:rsid w:val="00B37153"/>
    <w:rsid w:val="00B3718B"/>
    <w:rsid w:val="00B407E2"/>
    <w:rsid w:val="00B414F1"/>
    <w:rsid w:val="00B4313D"/>
    <w:rsid w:val="00B4346C"/>
    <w:rsid w:val="00B46088"/>
    <w:rsid w:val="00B4719B"/>
    <w:rsid w:val="00B502E0"/>
    <w:rsid w:val="00B53573"/>
    <w:rsid w:val="00B53B88"/>
    <w:rsid w:val="00B53E6F"/>
    <w:rsid w:val="00B55D3B"/>
    <w:rsid w:val="00B61AAD"/>
    <w:rsid w:val="00B62FEC"/>
    <w:rsid w:val="00B63F1B"/>
    <w:rsid w:val="00B64F3A"/>
    <w:rsid w:val="00B66279"/>
    <w:rsid w:val="00B66BC9"/>
    <w:rsid w:val="00B67D09"/>
    <w:rsid w:val="00B7522B"/>
    <w:rsid w:val="00B75734"/>
    <w:rsid w:val="00B75E4D"/>
    <w:rsid w:val="00B760FB"/>
    <w:rsid w:val="00B77E5F"/>
    <w:rsid w:val="00B80C5B"/>
    <w:rsid w:val="00B80DAB"/>
    <w:rsid w:val="00B816F1"/>
    <w:rsid w:val="00B81FA7"/>
    <w:rsid w:val="00B8412E"/>
    <w:rsid w:val="00B85EE0"/>
    <w:rsid w:val="00B86605"/>
    <w:rsid w:val="00B90341"/>
    <w:rsid w:val="00B90763"/>
    <w:rsid w:val="00B90C06"/>
    <w:rsid w:val="00B90D96"/>
    <w:rsid w:val="00B922C9"/>
    <w:rsid w:val="00B93623"/>
    <w:rsid w:val="00B93780"/>
    <w:rsid w:val="00B93EBE"/>
    <w:rsid w:val="00B9446D"/>
    <w:rsid w:val="00B95719"/>
    <w:rsid w:val="00B97ED6"/>
    <w:rsid w:val="00BA04D7"/>
    <w:rsid w:val="00BA0EEE"/>
    <w:rsid w:val="00BA56FD"/>
    <w:rsid w:val="00BA58D8"/>
    <w:rsid w:val="00BA6D58"/>
    <w:rsid w:val="00BA7A6A"/>
    <w:rsid w:val="00BB4124"/>
    <w:rsid w:val="00BB43FE"/>
    <w:rsid w:val="00BB5261"/>
    <w:rsid w:val="00BB54A1"/>
    <w:rsid w:val="00BB5938"/>
    <w:rsid w:val="00BB5D54"/>
    <w:rsid w:val="00BB719A"/>
    <w:rsid w:val="00BB7574"/>
    <w:rsid w:val="00BC0CBD"/>
    <w:rsid w:val="00BC32B5"/>
    <w:rsid w:val="00BC4293"/>
    <w:rsid w:val="00BC44C4"/>
    <w:rsid w:val="00BC5C40"/>
    <w:rsid w:val="00BC7460"/>
    <w:rsid w:val="00BC795B"/>
    <w:rsid w:val="00BD19F1"/>
    <w:rsid w:val="00BD1B5A"/>
    <w:rsid w:val="00BD28C2"/>
    <w:rsid w:val="00BD2D08"/>
    <w:rsid w:val="00BD3847"/>
    <w:rsid w:val="00BD4377"/>
    <w:rsid w:val="00BD53D0"/>
    <w:rsid w:val="00BD6102"/>
    <w:rsid w:val="00BD7614"/>
    <w:rsid w:val="00BD7B7F"/>
    <w:rsid w:val="00BE036A"/>
    <w:rsid w:val="00BE1368"/>
    <w:rsid w:val="00BE3167"/>
    <w:rsid w:val="00BE4C92"/>
    <w:rsid w:val="00BE6793"/>
    <w:rsid w:val="00BE6916"/>
    <w:rsid w:val="00BE6E46"/>
    <w:rsid w:val="00BE77C5"/>
    <w:rsid w:val="00BF1EBC"/>
    <w:rsid w:val="00BF29FB"/>
    <w:rsid w:val="00BF2DE9"/>
    <w:rsid w:val="00BF4E33"/>
    <w:rsid w:val="00BF590F"/>
    <w:rsid w:val="00C00BA9"/>
    <w:rsid w:val="00C02D4F"/>
    <w:rsid w:val="00C03196"/>
    <w:rsid w:val="00C05311"/>
    <w:rsid w:val="00C05B31"/>
    <w:rsid w:val="00C05E49"/>
    <w:rsid w:val="00C1141A"/>
    <w:rsid w:val="00C122B0"/>
    <w:rsid w:val="00C12F8D"/>
    <w:rsid w:val="00C153C0"/>
    <w:rsid w:val="00C15C49"/>
    <w:rsid w:val="00C2025E"/>
    <w:rsid w:val="00C21150"/>
    <w:rsid w:val="00C215ED"/>
    <w:rsid w:val="00C25913"/>
    <w:rsid w:val="00C270F4"/>
    <w:rsid w:val="00C30094"/>
    <w:rsid w:val="00C334AE"/>
    <w:rsid w:val="00C35BE9"/>
    <w:rsid w:val="00C36635"/>
    <w:rsid w:val="00C40F90"/>
    <w:rsid w:val="00C414F6"/>
    <w:rsid w:val="00C43B64"/>
    <w:rsid w:val="00C44C51"/>
    <w:rsid w:val="00C46410"/>
    <w:rsid w:val="00C47A2A"/>
    <w:rsid w:val="00C47ECB"/>
    <w:rsid w:val="00C53158"/>
    <w:rsid w:val="00C53696"/>
    <w:rsid w:val="00C54939"/>
    <w:rsid w:val="00C57E60"/>
    <w:rsid w:val="00C605B1"/>
    <w:rsid w:val="00C6137B"/>
    <w:rsid w:val="00C62AD8"/>
    <w:rsid w:val="00C674D6"/>
    <w:rsid w:val="00C71CB0"/>
    <w:rsid w:val="00C72A76"/>
    <w:rsid w:val="00C74027"/>
    <w:rsid w:val="00C744F1"/>
    <w:rsid w:val="00C81160"/>
    <w:rsid w:val="00C81672"/>
    <w:rsid w:val="00C83C32"/>
    <w:rsid w:val="00C83F9A"/>
    <w:rsid w:val="00C84A91"/>
    <w:rsid w:val="00C85189"/>
    <w:rsid w:val="00C85BF1"/>
    <w:rsid w:val="00C87E57"/>
    <w:rsid w:val="00C90FAA"/>
    <w:rsid w:val="00C927AE"/>
    <w:rsid w:val="00C938BE"/>
    <w:rsid w:val="00C93F26"/>
    <w:rsid w:val="00CA0D97"/>
    <w:rsid w:val="00CA1237"/>
    <w:rsid w:val="00CA2F23"/>
    <w:rsid w:val="00CA3DDA"/>
    <w:rsid w:val="00CA4F74"/>
    <w:rsid w:val="00CA7A22"/>
    <w:rsid w:val="00CB05E5"/>
    <w:rsid w:val="00CB0BDA"/>
    <w:rsid w:val="00CB519D"/>
    <w:rsid w:val="00CB5CE4"/>
    <w:rsid w:val="00CB600F"/>
    <w:rsid w:val="00CB7239"/>
    <w:rsid w:val="00CC0A29"/>
    <w:rsid w:val="00CC6361"/>
    <w:rsid w:val="00CD1117"/>
    <w:rsid w:val="00CD177A"/>
    <w:rsid w:val="00CD21DC"/>
    <w:rsid w:val="00CD6D59"/>
    <w:rsid w:val="00CD7890"/>
    <w:rsid w:val="00CD78CF"/>
    <w:rsid w:val="00CD7B0C"/>
    <w:rsid w:val="00CE089F"/>
    <w:rsid w:val="00CE32BF"/>
    <w:rsid w:val="00CE3F1A"/>
    <w:rsid w:val="00CF018C"/>
    <w:rsid w:val="00CF37DB"/>
    <w:rsid w:val="00CF57E5"/>
    <w:rsid w:val="00CF5C51"/>
    <w:rsid w:val="00CF63C2"/>
    <w:rsid w:val="00CF67A3"/>
    <w:rsid w:val="00D03311"/>
    <w:rsid w:val="00D07AE8"/>
    <w:rsid w:val="00D07C65"/>
    <w:rsid w:val="00D1019F"/>
    <w:rsid w:val="00D12CEC"/>
    <w:rsid w:val="00D134DB"/>
    <w:rsid w:val="00D144B4"/>
    <w:rsid w:val="00D147D5"/>
    <w:rsid w:val="00D1578C"/>
    <w:rsid w:val="00D20F99"/>
    <w:rsid w:val="00D2205A"/>
    <w:rsid w:val="00D263F0"/>
    <w:rsid w:val="00D31F29"/>
    <w:rsid w:val="00D33A78"/>
    <w:rsid w:val="00D34560"/>
    <w:rsid w:val="00D36213"/>
    <w:rsid w:val="00D37596"/>
    <w:rsid w:val="00D43BD0"/>
    <w:rsid w:val="00D43C70"/>
    <w:rsid w:val="00D43C9E"/>
    <w:rsid w:val="00D440DE"/>
    <w:rsid w:val="00D46758"/>
    <w:rsid w:val="00D47102"/>
    <w:rsid w:val="00D50EED"/>
    <w:rsid w:val="00D51597"/>
    <w:rsid w:val="00D5684D"/>
    <w:rsid w:val="00D601A0"/>
    <w:rsid w:val="00D60FC2"/>
    <w:rsid w:val="00D613FD"/>
    <w:rsid w:val="00D614B1"/>
    <w:rsid w:val="00D66B62"/>
    <w:rsid w:val="00D66BB6"/>
    <w:rsid w:val="00D71208"/>
    <w:rsid w:val="00D72A17"/>
    <w:rsid w:val="00D72E60"/>
    <w:rsid w:val="00D745EA"/>
    <w:rsid w:val="00D76B4B"/>
    <w:rsid w:val="00D77619"/>
    <w:rsid w:val="00D803E8"/>
    <w:rsid w:val="00D80C0E"/>
    <w:rsid w:val="00D81657"/>
    <w:rsid w:val="00D81FC7"/>
    <w:rsid w:val="00D82E34"/>
    <w:rsid w:val="00D85EE6"/>
    <w:rsid w:val="00D862F6"/>
    <w:rsid w:val="00D91BCE"/>
    <w:rsid w:val="00D93DBF"/>
    <w:rsid w:val="00D96540"/>
    <w:rsid w:val="00D9672E"/>
    <w:rsid w:val="00DA189C"/>
    <w:rsid w:val="00DA20C4"/>
    <w:rsid w:val="00DA2F84"/>
    <w:rsid w:val="00DA459F"/>
    <w:rsid w:val="00DA4CA4"/>
    <w:rsid w:val="00DA5268"/>
    <w:rsid w:val="00DA61B3"/>
    <w:rsid w:val="00DB0788"/>
    <w:rsid w:val="00DB0C0F"/>
    <w:rsid w:val="00DB2FDC"/>
    <w:rsid w:val="00DB311F"/>
    <w:rsid w:val="00DC13A4"/>
    <w:rsid w:val="00DC1498"/>
    <w:rsid w:val="00DC2A32"/>
    <w:rsid w:val="00DC30E6"/>
    <w:rsid w:val="00DC5E16"/>
    <w:rsid w:val="00DC5E67"/>
    <w:rsid w:val="00DC67CF"/>
    <w:rsid w:val="00DC7626"/>
    <w:rsid w:val="00DC7820"/>
    <w:rsid w:val="00DD0B7B"/>
    <w:rsid w:val="00DD159E"/>
    <w:rsid w:val="00DD21E8"/>
    <w:rsid w:val="00DD2D72"/>
    <w:rsid w:val="00DD55F7"/>
    <w:rsid w:val="00DD564F"/>
    <w:rsid w:val="00DD72D7"/>
    <w:rsid w:val="00DD765B"/>
    <w:rsid w:val="00DE04EB"/>
    <w:rsid w:val="00DE0FC1"/>
    <w:rsid w:val="00DE1C59"/>
    <w:rsid w:val="00DE2A5D"/>
    <w:rsid w:val="00DE502D"/>
    <w:rsid w:val="00DE5D7F"/>
    <w:rsid w:val="00DE6C0F"/>
    <w:rsid w:val="00DF140E"/>
    <w:rsid w:val="00DF2470"/>
    <w:rsid w:val="00DF39C3"/>
    <w:rsid w:val="00DF4672"/>
    <w:rsid w:val="00DF4C5D"/>
    <w:rsid w:val="00DF64A5"/>
    <w:rsid w:val="00DF7CCF"/>
    <w:rsid w:val="00E02DB4"/>
    <w:rsid w:val="00E03AB1"/>
    <w:rsid w:val="00E03EDA"/>
    <w:rsid w:val="00E04076"/>
    <w:rsid w:val="00E04792"/>
    <w:rsid w:val="00E068AC"/>
    <w:rsid w:val="00E07261"/>
    <w:rsid w:val="00E11082"/>
    <w:rsid w:val="00E11B49"/>
    <w:rsid w:val="00E11C4F"/>
    <w:rsid w:val="00E14201"/>
    <w:rsid w:val="00E16AD0"/>
    <w:rsid w:val="00E1793B"/>
    <w:rsid w:val="00E17ACD"/>
    <w:rsid w:val="00E21439"/>
    <w:rsid w:val="00E3024B"/>
    <w:rsid w:val="00E30702"/>
    <w:rsid w:val="00E32B13"/>
    <w:rsid w:val="00E34588"/>
    <w:rsid w:val="00E35F27"/>
    <w:rsid w:val="00E36B30"/>
    <w:rsid w:val="00E3786E"/>
    <w:rsid w:val="00E414F4"/>
    <w:rsid w:val="00E42787"/>
    <w:rsid w:val="00E431B7"/>
    <w:rsid w:val="00E43335"/>
    <w:rsid w:val="00E445D7"/>
    <w:rsid w:val="00E4638B"/>
    <w:rsid w:val="00E46B90"/>
    <w:rsid w:val="00E473A2"/>
    <w:rsid w:val="00E47753"/>
    <w:rsid w:val="00E47F87"/>
    <w:rsid w:val="00E501A9"/>
    <w:rsid w:val="00E50884"/>
    <w:rsid w:val="00E52097"/>
    <w:rsid w:val="00E52505"/>
    <w:rsid w:val="00E52AB2"/>
    <w:rsid w:val="00E5645E"/>
    <w:rsid w:val="00E56951"/>
    <w:rsid w:val="00E574E8"/>
    <w:rsid w:val="00E57E0E"/>
    <w:rsid w:val="00E600DD"/>
    <w:rsid w:val="00E609A0"/>
    <w:rsid w:val="00E618C0"/>
    <w:rsid w:val="00E619B5"/>
    <w:rsid w:val="00E61F1B"/>
    <w:rsid w:val="00E61F1E"/>
    <w:rsid w:val="00E62BF4"/>
    <w:rsid w:val="00E62DEC"/>
    <w:rsid w:val="00E62EA0"/>
    <w:rsid w:val="00E640AB"/>
    <w:rsid w:val="00E65AC8"/>
    <w:rsid w:val="00E66A10"/>
    <w:rsid w:val="00E6746A"/>
    <w:rsid w:val="00E709DC"/>
    <w:rsid w:val="00E70A80"/>
    <w:rsid w:val="00E71D51"/>
    <w:rsid w:val="00E7252B"/>
    <w:rsid w:val="00E73007"/>
    <w:rsid w:val="00E7452C"/>
    <w:rsid w:val="00E7479D"/>
    <w:rsid w:val="00E753F4"/>
    <w:rsid w:val="00E75561"/>
    <w:rsid w:val="00E75E7B"/>
    <w:rsid w:val="00E76C5F"/>
    <w:rsid w:val="00E8042D"/>
    <w:rsid w:val="00E80B7D"/>
    <w:rsid w:val="00E80CFC"/>
    <w:rsid w:val="00E81449"/>
    <w:rsid w:val="00E82338"/>
    <w:rsid w:val="00E83F69"/>
    <w:rsid w:val="00E84FC4"/>
    <w:rsid w:val="00E85977"/>
    <w:rsid w:val="00E921F9"/>
    <w:rsid w:val="00E9368F"/>
    <w:rsid w:val="00E938B3"/>
    <w:rsid w:val="00E95EC0"/>
    <w:rsid w:val="00E961F4"/>
    <w:rsid w:val="00E9715F"/>
    <w:rsid w:val="00EA0282"/>
    <w:rsid w:val="00EA0695"/>
    <w:rsid w:val="00EA1AD6"/>
    <w:rsid w:val="00EA57A2"/>
    <w:rsid w:val="00EB008C"/>
    <w:rsid w:val="00EB0316"/>
    <w:rsid w:val="00EB04A3"/>
    <w:rsid w:val="00EB11F5"/>
    <w:rsid w:val="00EB1A1B"/>
    <w:rsid w:val="00EB2C4B"/>
    <w:rsid w:val="00EB30A4"/>
    <w:rsid w:val="00EB3176"/>
    <w:rsid w:val="00EB334F"/>
    <w:rsid w:val="00EB5F5C"/>
    <w:rsid w:val="00EB76C6"/>
    <w:rsid w:val="00EB7C97"/>
    <w:rsid w:val="00EB7FA7"/>
    <w:rsid w:val="00EC2DD9"/>
    <w:rsid w:val="00EC3A5B"/>
    <w:rsid w:val="00ED0290"/>
    <w:rsid w:val="00ED0B66"/>
    <w:rsid w:val="00ED288E"/>
    <w:rsid w:val="00ED2E1B"/>
    <w:rsid w:val="00ED4F0E"/>
    <w:rsid w:val="00ED4F12"/>
    <w:rsid w:val="00ED5795"/>
    <w:rsid w:val="00ED5BD2"/>
    <w:rsid w:val="00ED6ACE"/>
    <w:rsid w:val="00EE37F7"/>
    <w:rsid w:val="00EE3938"/>
    <w:rsid w:val="00EE6EEF"/>
    <w:rsid w:val="00EE7A18"/>
    <w:rsid w:val="00EF14AB"/>
    <w:rsid w:val="00EF1C7C"/>
    <w:rsid w:val="00EF2A00"/>
    <w:rsid w:val="00EF3D1D"/>
    <w:rsid w:val="00EF4559"/>
    <w:rsid w:val="00EF75A2"/>
    <w:rsid w:val="00F009BD"/>
    <w:rsid w:val="00F0170E"/>
    <w:rsid w:val="00F03DD1"/>
    <w:rsid w:val="00F04248"/>
    <w:rsid w:val="00F04BED"/>
    <w:rsid w:val="00F07C69"/>
    <w:rsid w:val="00F1069D"/>
    <w:rsid w:val="00F10D4C"/>
    <w:rsid w:val="00F110A4"/>
    <w:rsid w:val="00F12289"/>
    <w:rsid w:val="00F124AB"/>
    <w:rsid w:val="00F13546"/>
    <w:rsid w:val="00F13766"/>
    <w:rsid w:val="00F139FC"/>
    <w:rsid w:val="00F1440B"/>
    <w:rsid w:val="00F14BBF"/>
    <w:rsid w:val="00F14F6A"/>
    <w:rsid w:val="00F1755F"/>
    <w:rsid w:val="00F20436"/>
    <w:rsid w:val="00F20CC4"/>
    <w:rsid w:val="00F21F1E"/>
    <w:rsid w:val="00F22D70"/>
    <w:rsid w:val="00F23130"/>
    <w:rsid w:val="00F243DC"/>
    <w:rsid w:val="00F2492C"/>
    <w:rsid w:val="00F24A90"/>
    <w:rsid w:val="00F27B9C"/>
    <w:rsid w:val="00F31027"/>
    <w:rsid w:val="00F334AE"/>
    <w:rsid w:val="00F33821"/>
    <w:rsid w:val="00F33F56"/>
    <w:rsid w:val="00F34A28"/>
    <w:rsid w:val="00F35ED6"/>
    <w:rsid w:val="00F4140B"/>
    <w:rsid w:val="00F41E30"/>
    <w:rsid w:val="00F425A2"/>
    <w:rsid w:val="00F43140"/>
    <w:rsid w:val="00F44941"/>
    <w:rsid w:val="00F44D9E"/>
    <w:rsid w:val="00F451C6"/>
    <w:rsid w:val="00F45834"/>
    <w:rsid w:val="00F45E31"/>
    <w:rsid w:val="00F52A20"/>
    <w:rsid w:val="00F53EF4"/>
    <w:rsid w:val="00F549C8"/>
    <w:rsid w:val="00F56C6D"/>
    <w:rsid w:val="00F579BC"/>
    <w:rsid w:val="00F57FEC"/>
    <w:rsid w:val="00F60540"/>
    <w:rsid w:val="00F60990"/>
    <w:rsid w:val="00F60BBD"/>
    <w:rsid w:val="00F615D9"/>
    <w:rsid w:val="00F62708"/>
    <w:rsid w:val="00F63A18"/>
    <w:rsid w:val="00F648C0"/>
    <w:rsid w:val="00F656D1"/>
    <w:rsid w:val="00F67FFB"/>
    <w:rsid w:val="00F739A8"/>
    <w:rsid w:val="00F7580E"/>
    <w:rsid w:val="00F77BC6"/>
    <w:rsid w:val="00F8197F"/>
    <w:rsid w:val="00F830C0"/>
    <w:rsid w:val="00F83BFB"/>
    <w:rsid w:val="00F8497E"/>
    <w:rsid w:val="00F86889"/>
    <w:rsid w:val="00F933AE"/>
    <w:rsid w:val="00F97110"/>
    <w:rsid w:val="00F9762E"/>
    <w:rsid w:val="00F97D32"/>
    <w:rsid w:val="00FA0683"/>
    <w:rsid w:val="00FA1A32"/>
    <w:rsid w:val="00FA25D2"/>
    <w:rsid w:val="00FA3410"/>
    <w:rsid w:val="00FA46BB"/>
    <w:rsid w:val="00FA472F"/>
    <w:rsid w:val="00FA781D"/>
    <w:rsid w:val="00FA7D12"/>
    <w:rsid w:val="00FB184C"/>
    <w:rsid w:val="00FB3656"/>
    <w:rsid w:val="00FB4809"/>
    <w:rsid w:val="00FB4979"/>
    <w:rsid w:val="00FB5536"/>
    <w:rsid w:val="00FB69CD"/>
    <w:rsid w:val="00FB6B07"/>
    <w:rsid w:val="00FC0C2F"/>
    <w:rsid w:val="00FC1DFB"/>
    <w:rsid w:val="00FC2425"/>
    <w:rsid w:val="00FC3815"/>
    <w:rsid w:val="00FC4BED"/>
    <w:rsid w:val="00FC5AEE"/>
    <w:rsid w:val="00FC5B5A"/>
    <w:rsid w:val="00FC762E"/>
    <w:rsid w:val="00FC79DA"/>
    <w:rsid w:val="00FD1E26"/>
    <w:rsid w:val="00FD2EC7"/>
    <w:rsid w:val="00FD4BC9"/>
    <w:rsid w:val="00FD75CE"/>
    <w:rsid w:val="00FE0C49"/>
    <w:rsid w:val="00FE1AC7"/>
    <w:rsid w:val="00FE4444"/>
    <w:rsid w:val="00FE62D8"/>
    <w:rsid w:val="00FE6E3D"/>
    <w:rsid w:val="00FE7116"/>
    <w:rsid w:val="00FF1147"/>
    <w:rsid w:val="00FF5566"/>
    <w:rsid w:val="00FF68BC"/>
    <w:rsid w:val="00FF6ABD"/>
    <w:rsid w:val="00FF6DB7"/>
    <w:rsid w:val="00FF7431"/>
    <w:rsid w:val="00FF7B04"/>
    <w:rsid w:val="00FF7F53"/>
    <w:rsid w:val="2704B372"/>
    <w:rsid w:val="553FA8DA"/>
    <w:rsid w:val="7140DD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CC4FA"/>
  <w15:chartTrackingRefBased/>
  <w15:docId w15:val="{5C58DCAB-ABBE-4959-B394-D15127A36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130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A71309"/>
    <w:pPr>
      <w:keepNext/>
      <w:keepLines/>
      <w:pBdr>
        <w:top w:val="single" w:sz="12" w:space="3" w:color="auto"/>
      </w:pBdr>
      <w:overflowPunct w:val="0"/>
      <w:autoSpaceDE w:val="0"/>
      <w:autoSpaceDN w:val="0"/>
      <w:adjustRightInd w:val="0"/>
      <w:spacing w:before="240" w:after="180" w:line="240" w:lineRule="auto"/>
      <w:ind w:left="284" w:hanging="284"/>
      <w:textAlignment w:val="baseline"/>
      <w:outlineLvl w:val="0"/>
    </w:pPr>
    <w:rPr>
      <w:rFonts w:ascii="Arial" w:eastAsia="SimSun" w:hAnsi="Arial" w:cs="Times New Roman"/>
      <w:sz w:val="36"/>
      <w:szCs w:val="20"/>
      <w:lang w:val="en-GB" w:eastAsia="zh-CN"/>
    </w:rPr>
  </w:style>
  <w:style w:type="paragraph" w:styleId="Heading2">
    <w:name w:val="heading 2"/>
    <w:basedOn w:val="Heading1"/>
    <w:next w:val="Normal"/>
    <w:link w:val="Heading2Char"/>
    <w:qFormat/>
    <w:rsid w:val="00A71309"/>
    <w:pPr>
      <w:numPr>
        <w:ilvl w:val="1"/>
      </w:numPr>
      <w:pBdr>
        <w:top w:val="none" w:sz="0" w:space="0" w:color="auto"/>
      </w:pBdr>
      <w:tabs>
        <w:tab w:val="num" w:pos="360"/>
      </w:tabs>
      <w:spacing w:before="180"/>
      <w:ind w:left="284" w:hanging="284"/>
      <w:outlineLvl w:val="1"/>
    </w:pPr>
    <w:rPr>
      <w:sz w:val="32"/>
      <w:lang w:eastAsia="x-none"/>
    </w:rPr>
  </w:style>
  <w:style w:type="paragraph" w:styleId="Heading3">
    <w:name w:val="heading 3"/>
    <w:basedOn w:val="Heading2"/>
    <w:next w:val="Normal"/>
    <w:link w:val="Heading3Char"/>
    <w:qFormat/>
    <w:rsid w:val="00A71309"/>
    <w:pPr>
      <w:numPr>
        <w:ilvl w:val="2"/>
      </w:numPr>
      <w:tabs>
        <w:tab w:val="num" w:pos="360"/>
      </w:tabs>
      <w:spacing w:after="120"/>
      <w:ind w:left="284" w:hanging="284"/>
      <w:outlineLvl w:val="2"/>
    </w:pPr>
    <w:rPr>
      <w:sz w:val="28"/>
    </w:rPr>
  </w:style>
  <w:style w:type="paragraph" w:styleId="Heading4">
    <w:name w:val="heading 4"/>
    <w:aliases w:val="h4"/>
    <w:basedOn w:val="Heading3"/>
    <w:next w:val="Normal"/>
    <w:link w:val="Heading4Char"/>
    <w:qFormat/>
    <w:rsid w:val="00A71309"/>
    <w:pPr>
      <w:numPr>
        <w:ilvl w:val="3"/>
      </w:numPr>
      <w:tabs>
        <w:tab w:val="num" w:pos="360"/>
      </w:tabs>
      <w:ind w:left="284" w:hanging="284"/>
      <w:outlineLvl w:val="3"/>
    </w:pPr>
    <w:rPr>
      <w:sz w:val="24"/>
    </w:rPr>
  </w:style>
  <w:style w:type="paragraph" w:styleId="Heading5">
    <w:name w:val="heading 5"/>
    <w:basedOn w:val="Heading4"/>
    <w:next w:val="Normal"/>
    <w:link w:val="Heading5Char"/>
    <w:qFormat/>
    <w:rsid w:val="00A71309"/>
    <w:pPr>
      <w:numPr>
        <w:ilvl w:val="4"/>
      </w:numPr>
      <w:tabs>
        <w:tab w:val="num" w:pos="360"/>
      </w:tabs>
      <w:ind w:left="284" w:hanging="284"/>
      <w:outlineLvl w:val="4"/>
    </w:pPr>
    <w:rPr>
      <w:sz w:val="22"/>
    </w:rPr>
  </w:style>
  <w:style w:type="paragraph" w:styleId="Heading6">
    <w:name w:val="heading 6"/>
    <w:basedOn w:val="Normal"/>
    <w:next w:val="Normal"/>
    <w:link w:val="Heading6Char"/>
    <w:qFormat/>
    <w:rsid w:val="00A71309"/>
    <w:pPr>
      <w:keepNext/>
      <w:keepLines/>
      <w:numPr>
        <w:ilvl w:val="5"/>
        <w:numId w:val="1"/>
      </w:numPr>
      <w:spacing w:before="180" w:after="120"/>
      <w:outlineLvl w:val="5"/>
    </w:pPr>
    <w:rPr>
      <w:rFonts w:ascii="Arial" w:hAnsi="Arial"/>
      <w:lang w:val="en-GB" w:eastAsia="x-none"/>
    </w:rPr>
  </w:style>
  <w:style w:type="paragraph" w:styleId="Heading7">
    <w:name w:val="heading 7"/>
    <w:basedOn w:val="Normal"/>
    <w:next w:val="Normal"/>
    <w:link w:val="Heading7Char"/>
    <w:qFormat/>
    <w:rsid w:val="00A71309"/>
    <w:pPr>
      <w:keepNext/>
      <w:keepLines/>
      <w:numPr>
        <w:ilvl w:val="6"/>
        <w:numId w:val="1"/>
      </w:numPr>
      <w:spacing w:before="180" w:after="120"/>
      <w:outlineLvl w:val="6"/>
    </w:pPr>
    <w:rPr>
      <w:rFonts w:ascii="Arial" w:hAnsi="Arial"/>
      <w:lang w:val="en-GB" w:eastAsia="x-none"/>
    </w:rPr>
  </w:style>
  <w:style w:type="paragraph" w:styleId="Heading8">
    <w:name w:val="heading 8"/>
    <w:basedOn w:val="Heading1"/>
    <w:next w:val="Normal"/>
    <w:link w:val="Heading8Char"/>
    <w:qFormat/>
    <w:rsid w:val="00A71309"/>
    <w:pPr>
      <w:numPr>
        <w:ilvl w:val="7"/>
      </w:numPr>
      <w:tabs>
        <w:tab w:val="num" w:pos="360"/>
      </w:tabs>
      <w:ind w:left="284" w:hanging="284"/>
      <w:outlineLvl w:val="7"/>
    </w:pPr>
  </w:style>
  <w:style w:type="paragraph" w:styleId="Heading9">
    <w:name w:val="heading 9"/>
    <w:basedOn w:val="Heading8"/>
    <w:next w:val="Normal"/>
    <w:link w:val="Heading9Char"/>
    <w:qFormat/>
    <w:rsid w:val="00A71309"/>
    <w:pPr>
      <w:numPr>
        <w:ilvl w:val="8"/>
      </w:numPr>
      <w:tabs>
        <w:tab w:val="num" w:pos="360"/>
      </w:tabs>
      <w:ind w:left="284" w:hanging="2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A71309"/>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A71309"/>
    <w:rPr>
      <w:rFonts w:ascii="Arial" w:eastAsia="SimSun" w:hAnsi="Arial" w:cs="Times New Roman"/>
      <w:sz w:val="32"/>
      <w:szCs w:val="20"/>
      <w:lang w:val="en-GB" w:eastAsia="x-none"/>
    </w:rPr>
  </w:style>
  <w:style w:type="character" w:customStyle="1" w:styleId="Heading3Char">
    <w:name w:val="Heading 3 Char"/>
    <w:basedOn w:val="DefaultParagraphFont"/>
    <w:link w:val="Heading3"/>
    <w:rsid w:val="00A71309"/>
    <w:rPr>
      <w:rFonts w:ascii="Arial" w:eastAsia="SimSun" w:hAnsi="Arial" w:cs="Times New Roman"/>
      <w:sz w:val="28"/>
      <w:szCs w:val="20"/>
      <w:lang w:val="en-GB" w:eastAsia="x-none"/>
    </w:rPr>
  </w:style>
  <w:style w:type="character" w:customStyle="1" w:styleId="Heading4Char">
    <w:name w:val="Heading 4 Char"/>
    <w:aliases w:val="h4 Char"/>
    <w:basedOn w:val="DefaultParagraphFont"/>
    <w:link w:val="Heading4"/>
    <w:rsid w:val="00A71309"/>
    <w:rPr>
      <w:rFonts w:ascii="Arial" w:eastAsia="SimSun" w:hAnsi="Arial" w:cs="Times New Roman"/>
      <w:sz w:val="24"/>
      <w:szCs w:val="20"/>
      <w:lang w:val="en-GB" w:eastAsia="x-none"/>
    </w:rPr>
  </w:style>
  <w:style w:type="character" w:customStyle="1" w:styleId="Heading5Char">
    <w:name w:val="Heading 5 Char"/>
    <w:basedOn w:val="DefaultParagraphFont"/>
    <w:link w:val="Heading5"/>
    <w:rsid w:val="00A71309"/>
    <w:rPr>
      <w:rFonts w:ascii="Arial" w:eastAsia="SimSun" w:hAnsi="Arial" w:cs="Times New Roman"/>
      <w:szCs w:val="20"/>
      <w:lang w:val="en-GB" w:eastAsia="x-none"/>
    </w:rPr>
  </w:style>
  <w:style w:type="character" w:customStyle="1" w:styleId="Heading6Char">
    <w:name w:val="Heading 6 Char"/>
    <w:basedOn w:val="DefaultParagraphFont"/>
    <w:link w:val="Heading6"/>
    <w:rsid w:val="00A71309"/>
    <w:rPr>
      <w:rFonts w:ascii="Arial" w:eastAsia="SimSun" w:hAnsi="Arial" w:cs="Times New Roman"/>
      <w:sz w:val="20"/>
      <w:szCs w:val="20"/>
      <w:lang w:val="en-GB" w:eastAsia="x-none"/>
    </w:rPr>
  </w:style>
  <w:style w:type="character" w:customStyle="1" w:styleId="Heading7Char">
    <w:name w:val="Heading 7 Char"/>
    <w:basedOn w:val="DefaultParagraphFont"/>
    <w:link w:val="Heading7"/>
    <w:rsid w:val="00A71309"/>
    <w:rPr>
      <w:rFonts w:ascii="Arial" w:eastAsia="SimSun" w:hAnsi="Arial" w:cs="Times New Roman"/>
      <w:sz w:val="20"/>
      <w:szCs w:val="20"/>
      <w:lang w:val="en-GB" w:eastAsia="x-none"/>
    </w:rPr>
  </w:style>
  <w:style w:type="character" w:customStyle="1" w:styleId="Heading8Char">
    <w:name w:val="Heading 8 Char"/>
    <w:basedOn w:val="DefaultParagraphFont"/>
    <w:link w:val="Heading8"/>
    <w:rsid w:val="00A71309"/>
    <w:rPr>
      <w:rFonts w:ascii="Arial" w:eastAsia="SimSun" w:hAnsi="Arial" w:cs="Times New Roman"/>
      <w:sz w:val="36"/>
      <w:szCs w:val="20"/>
      <w:lang w:val="en-GB" w:eastAsia="zh-CN"/>
    </w:rPr>
  </w:style>
  <w:style w:type="character" w:customStyle="1" w:styleId="Heading9Char">
    <w:name w:val="Heading 9 Char"/>
    <w:basedOn w:val="DefaultParagraphFont"/>
    <w:link w:val="Heading9"/>
    <w:rsid w:val="00A71309"/>
    <w:rPr>
      <w:rFonts w:ascii="Arial" w:eastAsia="SimSun" w:hAnsi="Arial" w:cs="Times New Roman"/>
      <w:sz w:val="36"/>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1309"/>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1309"/>
    <w:rPr>
      <w:rFonts w:ascii="Arial" w:eastAsia="SimSun" w:hAnsi="Arial" w:cs="Times New Roman"/>
      <w:b/>
      <w:noProof/>
      <w:sz w:val="18"/>
      <w:szCs w:val="20"/>
    </w:rPr>
  </w:style>
  <w:style w:type="paragraph" w:styleId="Footer">
    <w:name w:val="footer"/>
    <w:basedOn w:val="Header"/>
    <w:link w:val="FooterChar"/>
    <w:uiPriority w:val="99"/>
    <w:rsid w:val="00A71309"/>
    <w:pPr>
      <w:jc w:val="center"/>
    </w:pPr>
    <w:rPr>
      <w:i/>
      <w:lang w:val="x-none" w:eastAsia="x-none"/>
    </w:rPr>
  </w:style>
  <w:style w:type="character" w:customStyle="1" w:styleId="FooterChar">
    <w:name w:val="Footer Char"/>
    <w:basedOn w:val="DefaultParagraphFont"/>
    <w:link w:val="Footer"/>
    <w:uiPriority w:val="99"/>
    <w:rsid w:val="00A71309"/>
    <w:rPr>
      <w:rFonts w:ascii="Arial" w:eastAsia="SimSun" w:hAnsi="Arial" w:cs="Times New Roman"/>
      <w:b/>
      <w:i/>
      <w:noProof/>
      <w:sz w:val="18"/>
      <w:szCs w:val="20"/>
      <w:lang w:val="x-none" w:eastAsia="x-none"/>
    </w:rPr>
  </w:style>
  <w:style w:type="paragraph" w:styleId="Caption">
    <w:name w:val="caption"/>
    <w:aliases w:val="cap"/>
    <w:basedOn w:val="Normal"/>
    <w:next w:val="Normal"/>
    <w:qFormat/>
    <w:rsid w:val="00A71309"/>
    <w:pPr>
      <w:spacing w:before="120" w:after="120"/>
    </w:pPr>
    <w:rPr>
      <w:b/>
      <w:bCs/>
    </w:rPr>
  </w:style>
  <w:style w:type="paragraph" w:styleId="BodyText">
    <w:name w:val="Body Text"/>
    <w:aliases w:val="bt"/>
    <w:basedOn w:val="Normal"/>
    <w:link w:val="BodyTextChar"/>
    <w:rsid w:val="00A71309"/>
    <w:pPr>
      <w:spacing w:after="120"/>
      <w:jc w:val="both"/>
    </w:pPr>
    <w:rPr>
      <w:rFonts w:ascii="Times" w:hAnsi="Times"/>
      <w:szCs w:val="24"/>
      <w:lang w:val="x-none" w:eastAsia="x-none"/>
    </w:rPr>
  </w:style>
  <w:style w:type="character" w:customStyle="1" w:styleId="BodyTextChar">
    <w:name w:val="Body Text Char"/>
    <w:aliases w:val="bt Char"/>
    <w:basedOn w:val="DefaultParagraphFont"/>
    <w:link w:val="BodyText"/>
    <w:rsid w:val="00A71309"/>
    <w:rPr>
      <w:rFonts w:ascii="Times" w:eastAsia="SimSun" w:hAnsi="Times" w:cs="Times New Roman"/>
      <w:sz w:val="20"/>
      <w:szCs w:val="24"/>
      <w:lang w:val="x-none" w:eastAsia="x-none"/>
    </w:rPr>
  </w:style>
  <w:style w:type="table" w:styleId="TableGrid">
    <w:name w:val="Table Grid"/>
    <w:aliases w:val="TableGrid"/>
    <w:basedOn w:val="TableNormal"/>
    <w:uiPriority w:val="39"/>
    <w:qFormat/>
    <w:rsid w:val="00A71309"/>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71309"/>
  </w:style>
  <w:style w:type="character" w:customStyle="1" w:styleId="Heading1Char1">
    <w:name w:val="Heading 1 Char1"/>
    <w:link w:val="Heading1"/>
    <w:rsid w:val="00A71309"/>
    <w:rPr>
      <w:rFonts w:ascii="Arial" w:eastAsia="SimSun" w:hAnsi="Arial" w:cs="Times New Roman"/>
      <w:sz w:val="36"/>
      <w:szCs w:val="20"/>
      <w:lang w:val="en-GB"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71309"/>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71309"/>
    <w:rPr>
      <w:rFonts w:ascii="Calibri" w:eastAsia="Calibri" w:hAnsi="Calibri" w:cs="Times New Roman"/>
    </w:rPr>
  </w:style>
  <w:style w:type="character" w:styleId="Mention">
    <w:name w:val="Mention"/>
    <w:basedOn w:val="DefaultParagraphFont"/>
    <w:uiPriority w:val="99"/>
    <w:unhideWhenUsed/>
    <w:rsid w:val="00EF14AB"/>
    <w:rPr>
      <w:color w:val="2B579A"/>
      <w:shd w:val="clear" w:color="auto" w:fill="E6E6E6"/>
    </w:rPr>
  </w:style>
  <w:style w:type="paragraph" w:styleId="CommentText">
    <w:name w:val="annotation text"/>
    <w:basedOn w:val="Normal"/>
    <w:link w:val="CommentTextChar"/>
    <w:uiPriority w:val="99"/>
    <w:unhideWhenUsed/>
    <w:rsid w:val="00EF14AB"/>
  </w:style>
  <w:style w:type="character" w:customStyle="1" w:styleId="CommentTextChar">
    <w:name w:val="Comment Text Char"/>
    <w:basedOn w:val="DefaultParagraphFont"/>
    <w:link w:val="CommentText"/>
    <w:uiPriority w:val="99"/>
    <w:rsid w:val="00EF14AB"/>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EF14AB"/>
    <w:rPr>
      <w:sz w:val="16"/>
      <w:szCs w:val="16"/>
    </w:rPr>
  </w:style>
  <w:style w:type="paragraph" w:styleId="CommentSubject">
    <w:name w:val="annotation subject"/>
    <w:basedOn w:val="CommentText"/>
    <w:next w:val="CommentText"/>
    <w:link w:val="CommentSubjectChar"/>
    <w:uiPriority w:val="99"/>
    <w:semiHidden/>
    <w:unhideWhenUsed/>
    <w:rsid w:val="000E2EDB"/>
    <w:rPr>
      <w:b/>
      <w:bCs/>
    </w:rPr>
  </w:style>
  <w:style w:type="character" w:customStyle="1" w:styleId="CommentSubjectChar">
    <w:name w:val="Comment Subject Char"/>
    <w:basedOn w:val="CommentTextChar"/>
    <w:link w:val="CommentSubject"/>
    <w:uiPriority w:val="99"/>
    <w:semiHidden/>
    <w:rsid w:val="000E2EDB"/>
    <w:rPr>
      <w:rFonts w:ascii="Times New Roman" w:eastAsia="SimSun" w:hAnsi="Times New Roman" w:cs="Times New Roman"/>
      <w:b/>
      <w:bCs/>
      <w:sz w:val="20"/>
      <w:szCs w:val="20"/>
    </w:rPr>
  </w:style>
  <w:style w:type="character" w:customStyle="1" w:styleId="ZGSM">
    <w:name w:val="ZGSM"/>
    <w:rsid w:val="00A844A1"/>
  </w:style>
  <w:style w:type="paragraph" w:customStyle="1" w:styleId="ZT">
    <w:name w:val="ZT"/>
    <w:rsid w:val="00A844A1"/>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TAL">
    <w:name w:val="TAL"/>
    <w:basedOn w:val="Normal"/>
    <w:link w:val="TALChar"/>
    <w:rsid w:val="00B27C10"/>
    <w:pPr>
      <w:keepNext/>
      <w:keepLines/>
      <w:overflowPunct/>
      <w:autoSpaceDE/>
      <w:autoSpaceDN/>
      <w:adjustRightInd/>
      <w:spacing w:after="0"/>
      <w:textAlignment w:val="auto"/>
    </w:pPr>
    <w:rPr>
      <w:rFonts w:ascii="Arial" w:eastAsiaTheme="minorEastAsia" w:hAnsi="Arial"/>
      <w:sz w:val="18"/>
      <w:lang w:val="en-GB"/>
    </w:rPr>
  </w:style>
  <w:style w:type="character" w:customStyle="1" w:styleId="TALChar">
    <w:name w:val="TAL Char"/>
    <w:link w:val="TAL"/>
    <w:rsid w:val="00B27C10"/>
    <w:rPr>
      <w:rFonts w:ascii="Arial" w:eastAsiaTheme="minorEastAsia" w:hAnsi="Arial" w:cs="Times New Roman"/>
      <w:sz w:val="18"/>
      <w:szCs w:val="20"/>
      <w:lang w:val="en-GB"/>
    </w:rPr>
  </w:style>
  <w:style w:type="paragraph" w:customStyle="1" w:styleId="NO">
    <w:name w:val="NO"/>
    <w:basedOn w:val="Normal"/>
    <w:link w:val="NOChar"/>
    <w:rsid w:val="00672A96"/>
    <w:pPr>
      <w:keepLines/>
      <w:overflowPunct/>
      <w:autoSpaceDE/>
      <w:autoSpaceDN/>
      <w:adjustRightInd/>
      <w:ind w:left="1135" w:hanging="851"/>
      <w:textAlignment w:val="auto"/>
    </w:pPr>
    <w:rPr>
      <w:rFonts w:eastAsiaTheme="minorEastAsia"/>
      <w:lang w:val="en-GB"/>
    </w:rPr>
  </w:style>
  <w:style w:type="character" w:customStyle="1" w:styleId="NOChar">
    <w:name w:val="NO Char"/>
    <w:link w:val="NO"/>
    <w:rsid w:val="00672A96"/>
    <w:rPr>
      <w:rFonts w:ascii="Times New Roman" w:eastAsiaTheme="minorEastAsia" w:hAnsi="Times New Roman" w:cs="Times New Roman"/>
      <w:sz w:val="20"/>
      <w:szCs w:val="20"/>
      <w:lang w:val="en-GB"/>
    </w:rPr>
  </w:style>
  <w:style w:type="paragraph" w:customStyle="1" w:styleId="EX">
    <w:name w:val="EX"/>
    <w:basedOn w:val="Normal"/>
    <w:link w:val="EXChar"/>
    <w:rsid w:val="00D03311"/>
    <w:pPr>
      <w:keepLines/>
      <w:overflowPunct/>
      <w:autoSpaceDE/>
      <w:autoSpaceDN/>
      <w:adjustRightInd/>
      <w:ind w:left="1702" w:hanging="1418"/>
      <w:textAlignment w:val="auto"/>
    </w:pPr>
    <w:rPr>
      <w:rFonts w:eastAsiaTheme="minorEastAsia"/>
      <w:lang w:val="en-GB"/>
    </w:rPr>
  </w:style>
  <w:style w:type="character" w:customStyle="1" w:styleId="EXChar">
    <w:name w:val="EX Char"/>
    <w:link w:val="EX"/>
    <w:rsid w:val="00D03311"/>
    <w:rPr>
      <w:rFonts w:ascii="Times New Roman" w:eastAsiaTheme="minorEastAsia" w:hAnsi="Times New Roman" w:cs="Times New Roman"/>
      <w:sz w:val="20"/>
      <w:szCs w:val="20"/>
      <w:lang w:val="en-GB"/>
    </w:rPr>
  </w:style>
  <w:style w:type="paragraph" w:styleId="Revision">
    <w:name w:val="Revision"/>
    <w:hidden/>
    <w:uiPriority w:val="99"/>
    <w:semiHidden/>
    <w:rsid w:val="00365E30"/>
    <w:pPr>
      <w:spacing w:after="0" w:line="240" w:lineRule="auto"/>
    </w:pPr>
    <w:rPr>
      <w:rFonts w:ascii="Times New Roman" w:eastAsia="SimSun" w:hAnsi="Times New Roman" w:cs="Times New Roman"/>
      <w:sz w:val="20"/>
      <w:szCs w:val="20"/>
    </w:rPr>
  </w:style>
  <w:style w:type="paragraph" w:customStyle="1" w:styleId="TAC">
    <w:name w:val="TAC"/>
    <w:basedOn w:val="TAL"/>
    <w:link w:val="TACChar"/>
    <w:rsid w:val="00196468"/>
    <w:pPr>
      <w:jc w:val="center"/>
    </w:pPr>
  </w:style>
  <w:style w:type="character" w:customStyle="1" w:styleId="TACChar">
    <w:name w:val="TAC Char"/>
    <w:link w:val="TAC"/>
    <w:qFormat/>
    <w:rsid w:val="00196468"/>
    <w:rPr>
      <w:rFonts w:ascii="Arial" w:hAnsi="Arial" w:cs="Times New Roman"/>
      <w:sz w:val="18"/>
      <w:szCs w:val="20"/>
      <w:lang w:val="en-GB"/>
    </w:rPr>
  </w:style>
  <w:style w:type="paragraph" w:customStyle="1" w:styleId="3GPPText">
    <w:name w:val="3GPP Text"/>
    <w:basedOn w:val="Normal"/>
    <w:link w:val="3GPPTextChar"/>
    <w:qFormat/>
    <w:rsid w:val="00B61AAD"/>
    <w:pPr>
      <w:spacing w:before="120" w:after="120"/>
      <w:jc w:val="both"/>
    </w:pPr>
    <w:rPr>
      <w:sz w:val="22"/>
    </w:rPr>
  </w:style>
  <w:style w:type="character" w:customStyle="1" w:styleId="3GPPTextChar">
    <w:name w:val="3GPP Text Char"/>
    <w:link w:val="3GPPText"/>
    <w:qFormat/>
    <w:rsid w:val="00B61AAD"/>
    <w:rPr>
      <w:rFonts w:ascii="Times New Roman" w:eastAsia="SimSun" w:hAnsi="Times New Roman" w:cs="Times New Roman"/>
      <w:szCs w:val="20"/>
    </w:rPr>
  </w:style>
  <w:style w:type="paragraph" w:customStyle="1" w:styleId="3GPPAgreements">
    <w:name w:val="3GPP Agreements"/>
    <w:basedOn w:val="ListBullet"/>
    <w:link w:val="3GPPAgreementsChar"/>
    <w:qFormat/>
    <w:rsid w:val="00B61AAD"/>
    <w:pPr>
      <w:numPr>
        <w:numId w:val="1"/>
      </w:numPr>
      <w:spacing w:before="60" w:after="60"/>
      <w:contextualSpacing w:val="0"/>
      <w:jc w:val="both"/>
    </w:pPr>
    <w:rPr>
      <w:sz w:val="22"/>
      <w:lang w:eastAsia="zh-CN"/>
    </w:rPr>
  </w:style>
  <w:style w:type="character" w:customStyle="1" w:styleId="3GPPAgreementsChar">
    <w:name w:val="3GPP Agreements Char"/>
    <w:link w:val="3GPPAgreements"/>
    <w:qFormat/>
    <w:rsid w:val="00B61AAD"/>
    <w:rPr>
      <w:rFonts w:ascii="Times New Roman" w:eastAsia="SimSun" w:hAnsi="Times New Roman" w:cs="Times New Roman"/>
      <w:szCs w:val="20"/>
      <w:lang w:eastAsia="zh-CN"/>
    </w:rPr>
  </w:style>
  <w:style w:type="paragraph" w:styleId="ListBullet">
    <w:name w:val="List Bullet"/>
    <w:basedOn w:val="Normal"/>
    <w:uiPriority w:val="99"/>
    <w:semiHidden/>
    <w:unhideWhenUsed/>
    <w:rsid w:val="00B61AAD"/>
    <w:pPr>
      <w:numPr>
        <w:numId w:val="11"/>
      </w:numPr>
      <w:contextualSpacing/>
    </w:pPr>
  </w:style>
  <w:style w:type="character" w:customStyle="1" w:styleId="fontstyle01">
    <w:name w:val="fontstyle01"/>
    <w:basedOn w:val="DefaultParagraphFont"/>
    <w:rsid w:val="00331714"/>
    <w:rPr>
      <w:rFonts w:ascii="IntelOneDisplay-Regular" w:hAnsi="IntelOneDisplay-Regular" w:hint="default"/>
      <w:b w:val="0"/>
      <w:bCs w:val="0"/>
      <w:i w:val="0"/>
      <w:iCs w:val="0"/>
      <w:color w:val="525252"/>
      <w:sz w:val="24"/>
      <w:szCs w:val="24"/>
    </w:rPr>
  </w:style>
  <w:style w:type="character" w:customStyle="1" w:styleId="fontstyle11">
    <w:name w:val="fontstyle11"/>
    <w:basedOn w:val="DefaultParagraphFont"/>
    <w:rsid w:val="00331714"/>
    <w:rPr>
      <w:rFonts w:ascii="Times" w:hAnsi="Times" w:cs="Times" w:hint="default"/>
      <w:b w:val="0"/>
      <w:bCs w:val="0"/>
      <w:i w:val="0"/>
      <w:iCs w:val="0"/>
      <w:color w:val="525252"/>
      <w:sz w:val="20"/>
      <w:szCs w:val="20"/>
    </w:rPr>
  </w:style>
  <w:style w:type="character" w:customStyle="1" w:styleId="fontstyle31">
    <w:name w:val="fontstyle31"/>
    <w:basedOn w:val="DefaultParagraphFont"/>
    <w:rsid w:val="00331714"/>
    <w:rPr>
      <w:rFonts w:ascii="SymbolMT" w:hAnsi="SymbolMT" w:hint="default"/>
      <w:b w:val="0"/>
      <w:bCs w:val="0"/>
      <w:i w:val="0"/>
      <w:iCs w:val="0"/>
      <w:color w:val="52525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426118">
      <w:bodyDiv w:val="1"/>
      <w:marLeft w:val="0"/>
      <w:marRight w:val="0"/>
      <w:marTop w:val="0"/>
      <w:marBottom w:val="0"/>
      <w:divBdr>
        <w:top w:val="none" w:sz="0" w:space="0" w:color="auto"/>
        <w:left w:val="none" w:sz="0" w:space="0" w:color="auto"/>
        <w:bottom w:val="none" w:sz="0" w:space="0" w:color="auto"/>
        <w:right w:val="none" w:sz="0" w:space="0" w:color="auto"/>
      </w:divBdr>
    </w:div>
    <w:div w:id="587158664">
      <w:bodyDiv w:val="1"/>
      <w:marLeft w:val="0"/>
      <w:marRight w:val="0"/>
      <w:marTop w:val="0"/>
      <w:marBottom w:val="0"/>
      <w:divBdr>
        <w:top w:val="none" w:sz="0" w:space="0" w:color="auto"/>
        <w:left w:val="none" w:sz="0" w:space="0" w:color="auto"/>
        <w:bottom w:val="none" w:sz="0" w:space="0" w:color="auto"/>
        <w:right w:val="none" w:sz="0" w:space="0" w:color="auto"/>
      </w:divBdr>
    </w:div>
    <w:div w:id="941457259">
      <w:bodyDiv w:val="1"/>
      <w:marLeft w:val="0"/>
      <w:marRight w:val="0"/>
      <w:marTop w:val="0"/>
      <w:marBottom w:val="0"/>
      <w:divBdr>
        <w:top w:val="none" w:sz="0" w:space="0" w:color="auto"/>
        <w:left w:val="none" w:sz="0" w:space="0" w:color="auto"/>
        <w:bottom w:val="none" w:sz="0" w:space="0" w:color="auto"/>
        <w:right w:val="none" w:sz="0" w:space="0" w:color="auto"/>
      </w:divBdr>
    </w:div>
    <w:div w:id="1440222519">
      <w:bodyDiv w:val="1"/>
      <w:marLeft w:val="0"/>
      <w:marRight w:val="0"/>
      <w:marTop w:val="0"/>
      <w:marBottom w:val="0"/>
      <w:divBdr>
        <w:top w:val="none" w:sz="0" w:space="0" w:color="auto"/>
        <w:left w:val="none" w:sz="0" w:space="0" w:color="auto"/>
        <w:bottom w:val="none" w:sz="0" w:space="0" w:color="auto"/>
        <w:right w:val="none" w:sz="0" w:space="0" w:color="auto"/>
      </w:divBdr>
    </w:div>
    <w:div w:id="2048525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jpe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11.jpe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jpe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10.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9.jpeg"/><Relationship Id="rId31"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image" Target="media/image12.png"/><Relationship Id="rId27" Type="http://schemas.openxmlformats.org/officeDocument/2006/relationships/header" Target="header3.xml"/><Relationship Id="rId30"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76A4D7E6-DA68-472D-BA44-6562E1A9EA55}">
    <t:Anchor>
      <t:Comment id="1483740817"/>
    </t:Anchor>
    <t:History>
      <t:Event id="{FC7E38A1-C547-4400-9A25-C9B71F05ECB5}" time="2022-04-29T04:07:50.249Z">
        <t:Attribution userId="S::seunghee.han@intel.com::043235cf-c7c7-47b3-8562-4b72359e071d" userProvider="AD" userName="Han, Seunghee"/>
        <t:Anchor>
          <t:Comment id="1483740817"/>
        </t:Anchor>
        <t:Create/>
      </t:Event>
      <t:Event id="{0F6582DA-11D3-4CEA-8375-91D059761FE7}" time="2022-04-29T04:07:50.249Z">
        <t:Attribution userId="S::seunghee.han@intel.com::043235cf-c7c7-47b3-8562-4b72359e071d" userProvider="AD" userName="Han, Seunghee"/>
        <t:Anchor>
          <t:Comment id="1483740817"/>
        </t:Anchor>
        <t:Assign userId="S::debdeep.chatterjee@intel.com::653ea47a-4e48-4a19-ac6a-b007ec7e73b7" userProvider="AD" userName="Chatterjee, Debdeep"/>
      </t:Event>
      <t:Event id="{23BB9456-DCF2-43BC-90EB-C3EEC77F5DF3}" time="2022-04-29T04:07:50.249Z">
        <t:Attribution userId="S::seunghee.han@intel.com::043235cf-c7c7-47b3-8562-4b72359e071d" userProvider="AD" userName="Han, Seunghee"/>
        <t:Anchor>
          <t:Comment id="1483740817"/>
        </t:Anchor>
        <t:SetTitle title="@Chatterjee, Debdeep , what is assumption for the number of antennas? Also given the larger number of antennas to separate Tx/Rx, do we also consider massive MIMO scenario in macro?"/>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A6FB50-06A7-4961-A239-AF8790851955}">
  <ds:schemaRefs>
    <ds:schemaRef ds:uri="2ff76fbf-12b9-4337-ad3b-122e2d975ade"/>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a7bc6c04-a6f3-4b85-abcc-278c78dc556b"/>
    <ds:schemaRef ds:uri="http://purl.org/dc/terms/"/>
    <ds:schemaRef ds:uri="http://schemas.microsoft.com/office/2006/documentManagement/types"/>
    <ds:schemaRef ds:uri="ab813fb6-1347-4985-ab36-6575371b00b3"/>
    <ds:schemaRef ds:uri="http://www.w3.org/XML/1998/namespace"/>
    <ds:schemaRef ds:uri="http://purl.org/dc/dcmitype/"/>
  </ds:schemaRefs>
</ds:datastoreItem>
</file>

<file path=customXml/itemProps2.xml><?xml version="1.0" encoding="utf-8"?>
<ds:datastoreItem xmlns:ds="http://schemas.openxmlformats.org/officeDocument/2006/customXml" ds:itemID="{D4B5DA62-B3D4-4676-86E5-836679B5FC47}">
  <ds:schemaRefs>
    <ds:schemaRef ds:uri="http://schemas.openxmlformats.org/officeDocument/2006/bibliography"/>
  </ds:schemaRefs>
</ds:datastoreItem>
</file>

<file path=customXml/itemProps3.xml><?xml version="1.0" encoding="utf-8"?>
<ds:datastoreItem xmlns:ds="http://schemas.openxmlformats.org/officeDocument/2006/customXml" ds:itemID="{B04613D3-8DBA-4A1B-8B14-9857BB97F7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4267D8-CEB7-40BC-BD62-D9815BAFD3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3414</TotalTime>
  <Pages>25</Pages>
  <Words>8473</Words>
  <Characters>48298</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Salvatore Talarico</dc:creator>
  <cp:keywords/>
  <dc:description/>
  <cp:lastModifiedBy>Salvatore Talarico</cp:lastModifiedBy>
  <cp:revision>908</cp:revision>
  <dcterms:created xsi:type="dcterms:W3CDTF">2022-04-18T04:00:00Z</dcterms:created>
  <dcterms:modified xsi:type="dcterms:W3CDTF">2022-08-12T22:39:00Z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MediaServiceImageTags">
    <vt:lpwstr/>
  </property>
</Properties>
</file>